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5BC2" w14:textId="77777777" w:rsidR="006B716A" w:rsidRPr="00390FEB" w:rsidRDefault="00390FEB">
      <w:pPr>
        <w:widowControl w:val="0"/>
        <w:spacing w:before="89" w:line="239" w:lineRule="auto"/>
        <w:ind w:left="7378" w:right="375" w:firstLine="825"/>
        <w:rPr>
          <w:rFonts w:ascii="Times New Roman" w:eastAsia="Times New Roman" w:hAnsi="Times New Roman" w:cs="Times New Roman"/>
          <w:color w:val="000000"/>
          <w:sz w:val="16"/>
          <w:szCs w:val="16"/>
          <w:lang w:val="en-US"/>
        </w:rPr>
      </w:pPr>
      <w:bookmarkStart w:id="0" w:name="_page_378_0"/>
      <w:r w:rsidRPr="00390FEB">
        <w:rPr>
          <w:noProof/>
          <w:sz w:val="20"/>
          <w:szCs w:val="20"/>
        </w:rPr>
        <w:drawing>
          <wp:anchor distT="0" distB="0" distL="114300" distR="114300" simplePos="0" relativeHeight="251666432" behindDoc="1" locked="0" layoutInCell="0" allowOverlap="1" wp14:anchorId="19B7689C" wp14:editId="2C34E55E">
            <wp:simplePos x="0" y="0"/>
            <wp:positionH relativeFrom="page">
              <wp:posOffset>844549</wp:posOffset>
            </wp:positionH>
            <wp:positionV relativeFrom="paragraph">
              <wp:posOffset>57149</wp:posOffset>
            </wp:positionV>
            <wp:extent cx="2732231" cy="723264"/>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pic:blipFill>
                  <pic:spPr>
                    <a:xfrm>
                      <a:off x="0" y="0"/>
                      <a:ext cx="2732231" cy="723264"/>
                    </a:xfrm>
                    <a:prstGeom prst="rect">
                      <a:avLst/>
                    </a:prstGeom>
                    <a:noFill/>
                  </pic:spPr>
                </pic:pic>
              </a:graphicData>
            </a:graphic>
          </wp:anchor>
        </w:drawing>
      </w:r>
      <w:r w:rsidRPr="00390FEB">
        <w:rPr>
          <w:rFonts w:ascii="Times New Roman" w:hAnsi="Times New Roman"/>
          <w:color w:val="000000"/>
          <w:sz w:val="16"/>
          <w:szCs w:val="20"/>
          <w:lang w:val="en-US"/>
        </w:rPr>
        <w:t>Jessica R. Orkin</w:t>
      </w:r>
      <w:r w:rsidRPr="00390FEB">
        <w:rPr>
          <w:rFonts w:ascii="Times New Roman" w:hAnsi="Times New Roman"/>
          <w:color w:val="000000"/>
          <w:sz w:val="16"/>
          <w:szCs w:val="20"/>
          <w:lang w:val="en-US"/>
        </w:rPr>
        <w:br/>
      </w:r>
      <w:proofErr w:type="spellStart"/>
      <w:r w:rsidRPr="00390FEB">
        <w:rPr>
          <w:rFonts w:ascii="Times New Roman" w:hAnsi="Times New Roman"/>
          <w:color w:val="000000"/>
          <w:sz w:val="16"/>
          <w:szCs w:val="20"/>
          <w:lang w:val="en-US"/>
        </w:rPr>
        <w:t>Téléphone</w:t>
      </w:r>
      <w:proofErr w:type="spellEnd"/>
      <w:r w:rsidRPr="00390FEB">
        <w:rPr>
          <w:rFonts w:ascii="Times New Roman" w:hAnsi="Times New Roman"/>
          <w:color w:val="000000"/>
          <w:sz w:val="16"/>
          <w:szCs w:val="20"/>
          <w:lang w:val="en-US"/>
        </w:rPr>
        <w:t> : 416 979-4381</w:t>
      </w:r>
    </w:p>
    <w:p w14:paraId="7BADCCDB" w14:textId="77777777" w:rsidR="006B716A" w:rsidRPr="00390FEB" w:rsidRDefault="00390FEB">
      <w:pPr>
        <w:widowControl w:val="0"/>
        <w:spacing w:line="240" w:lineRule="auto"/>
        <w:ind w:left="7043" w:right="420"/>
        <w:jc w:val="right"/>
        <w:rPr>
          <w:rFonts w:ascii="Times New Roman" w:eastAsia="Times New Roman" w:hAnsi="Times New Roman" w:cs="Times New Roman"/>
          <w:color w:val="000000"/>
          <w:sz w:val="16"/>
          <w:szCs w:val="16"/>
          <w:lang w:val="en-US"/>
        </w:rPr>
      </w:pPr>
      <w:proofErr w:type="spellStart"/>
      <w:r w:rsidRPr="00390FEB">
        <w:rPr>
          <w:rFonts w:ascii="Times New Roman" w:hAnsi="Times New Roman"/>
          <w:color w:val="000000"/>
          <w:sz w:val="16"/>
          <w:szCs w:val="20"/>
          <w:lang w:val="en-US"/>
        </w:rPr>
        <w:t>Téléc</w:t>
      </w:r>
      <w:proofErr w:type="spellEnd"/>
      <w:r w:rsidRPr="00390FEB">
        <w:rPr>
          <w:rFonts w:ascii="Times New Roman" w:hAnsi="Times New Roman"/>
          <w:color w:val="000000"/>
          <w:sz w:val="16"/>
          <w:szCs w:val="20"/>
          <w:lang w:val="en-US"/>
        </w:rPr>
        <w:t>. : 416 591-7333</w:t>
      </w:r>
      <w:r w:rsidRPr="00390FEB">
        <w:rPr>
          <w:rFonts w:ascii="Times New Roman" w:hAnsi="Times New Roman"/>
          <w:color w:val="000000"/>
          <w:sz w:val="16"/>
          <w:szCs w:val="20"/>
          <w:lang w:val="en-US"/>
        </w:rPr>
        <w:br/>
        <w:t>jorkin@goldblattpartners.com</w:t>
      </w:r>
      <w:r w:rsidRPr="00390FEB">
        <w:rPr>
          <w:rFonts w:ascii="Times New Roman" w:hAnsi="Times New Roman"/>
          <w:color w:val="000000"/>
          <w:sz w:val="16"/>
          <w:szCs w:val="20"/>
          <w:lang w:val="en-US"/>
        </w:rPr>
        <w:br/>
        <w:t>Dossier n</w:t>
      </w:r>
      <w:r w:rsidRPr="00390FEB">
        <w:rPr>
          <w:rFonts w:ascii="Times New Roman" w:hAnsi="Times New Roman"/>
          <w:color w:val="000000"/>
          <w:sz w:val="16"/>
          <w:szCs w:val="20"/>
          <w:vertAlign w:val="superscript"/>
          <w:lang w:val="en-US"/>
        </w:rPr>
        <w:t>o</w:t>
      </w:r>
      <w:r w:rsidRPr="00390FEB">
        <w:rPr>
          <w:rFonts w:ascii="Times New Roman" w:hAnsi="Times New Roman"/>
          <w:color w:val="000000"/>
          <w:sz w:val="16"/>
          <w:szCs w:val="20"/>
          <w:lang w:val="en-US"/>
        </w:rPr>
        <w:t> 20-632</w:t>
      </w:r>
    </w:p>
    <w:p w14:paraId="5598F447" w14:textId="77777777" w:rsidR="006B716A" w:rsidRPr="00390FEB" w:rsidRDefault="006B716A">
      <w:pPr>
        <w:spacing w:line="240" w:lineRule="exact"/>
        <w:rPr>
          <w:rFonts w:ascii="Times New Roman" w:eastAsia="Times New Roman" w:hAnsi="Times New Roman" w:cs="Times New Roman"/>
          <w:lang w:val="en-US"/>
        </w:rPr>
      </w:pPr>
    </w:p>
    <w:p w14:paraId="67E03868" w14:textId="77777777" w:rsidR="006B716A" w:rsidRPr="00390FEB" w:rsidRDefault="006B716A">
      <w:pPr>
        <w:spacing w:line="240" w:lineRule="exact"/>
        <w:rPr>
          <w:rFonts w:ascii="Times New Roman" w:eastAsia="Times New Roman" w:hAnsi="Times New Roman" w:cs="Times New Roman"/>
          <w:lang w:val="en-US"/>
        </w:rPr>
      </w:pPr>
    </w:p>
    <w:p w14:paraId="1FE0EE36" w14:textId="77777777" w:rsidR="006B716A" w:rsidRPr="00390FEB" w:rsidRDefault="006B716A">
      <w:pPr>
        <w:spacing w:line="240" w:lineRule="exact"/>
        <w:rPr>
          <w:rFonts w:ascii="Times New Roman" w:eastAsia="Times New Roman" w:hAnsi="Times New Roman" w:cs="Times New Roman"/>
          <w:lang w:val="en-US"/>
        </w:rPr>
      </w:pPr>
    </w:p>
    <w:p w14:paraId="131F4DD5" w14:textId="77777777" w:rsidR="006B716A" w:rsidRPr="00390FEB" w:rsidRDefault="006B716A">
      <w:pPr>
        <w:spacing w:line="240" w:lineRule="exact"/>
        <w:rPr>
          <w:rFonts w:ascii="Times New Roman" w:eastAsia="Times New Roman" w:hAnsi="Times New Roman" w:cs="Times New Roman"/>
          <w:lang w:val="en-US"/>
        </w:rPr>
      </w:pPr>
    </w:p>
    <w:p w14:paraId="32F9B168" w14:textId="77777777" w:rsidR="006B716A" w:rsidRPr="00390FEB" w:rsidRDefault="006B716A">
      <w:pPr>
        <w:spacing w:line="240" w:lineRule="exact"/>
        <w:rPr>
          <w:rFonts w:ascii="Times New Roman" w:eastAsia="Times New Roman" w:hAnsi="Times New Roman" w:cs="Times New Roman"/>
          <w:lang w:val="en-US"/>
        </w:rPr>
      </w:pPr>
    </w:p>
    <w:p w14:paraId="3017B222" w14:textId="77777777" w:rsidR="006B716A" w:rsidRPr="00390FEB" w:rsidRDefault="006B716A">
      <w:pPr>
        <w:spacing w:after="18" w:line="180" w:lineRule="exact"/>
        <w:rPr>
          <w:rFonts w:ascii="Times New Roman" w:eastAsia="Times New Roman" w:hAnsi="Times New Roman" w:cs="Times New Roman"/>
          <w:sz w:val="16"/>
          <w:szCs w:val="16"/>
          <w:lang w:val="en-US"/>
        </w:rPr>
      </w:pPr>
    </w:p>
    <w:p w14:paraId="1819838B" w14:textId="77777777" w:rsidR="006B716A" w:rsidRPr="00390FEB" w:rsidRDefault="00390FEB">
      <w:pPr>
        <w:widowControl w:val="0"/>
        <w:spacing w:line="240" w:lineRule="auto"/>
        <w:ind w:left="1" w:right="-20"/>
        <w:rPr>
          <w:rFonts w:ascii="Times New Roman" w:eastAsia="Times New Roman" w:hAnsi="Times New Roman" w:cs="Times New Roman"/>
          <w:color w:val="000000"/>
        </w:rPr>
      </w:pPr>
      <w:r w:rsidRPr="00390FEB">
        <w:rPr>
          <w:rFonts w:ascii="Times New Roman" w:hAnsi="Times New Roman"/>
          <w:color w:val="000000"/>
          <w:szCs w:val="20"/>
        </w:rPr>
        <w:t>Le 20 avril 2020</w:t>
      </w:r>
    </w:p>
    <w:p w14:paraId="25D82006" w14:textId="77777777" w:rsidR="006B716A" w:rsidRPr="00390FEB" w:rsidRDefault="006B716A">
      <w:pPr>
        <w:spacing w:line="240" w:lineRule="exact"/>
        <w:rPr>
          <w:rFonts w:ascii="Times New Roman" w:eastAsia="Times New Roman" w:hAnsi="Times New Roman" w:cs="Times New Roman"/>
        </w:rPr>
      </w:pPr>
    </w:p>
    <w:p w14:paraId="6F514651" w14:textId="77777777" w:rsidR="006B716A" w:rsidRPr="00390FEB" w:rsidRDefault="006B716A">
      <w:pPr>
        <w:spacing w:line="240" w:lineRule="exact"/>
        <w:rPr>
          <w:rFonts w:ascii="Times New Roman" w:eastAsia="Times New Roman" w:hAnsi="Times New Roman" w:cs="Times New Roman"/>
        </w:rPr>
      </w:pPr>
    </w:p>
    <w:p w14:paraId="1C037DD9" w14:textId="77777777" w:rsidR="006B716A" w:rsidRPr="00390FEB" w:rsidRDefault="006B716A">
      <w:pPr>
        <w:spacing w:line="120" w:lineRule="exact"/>
        <w:rPr>
          <w:rFonts w:ascii="Times New Roman" w:eastAsia="Times New Roman" w:hAnsi="Times New Roman" w:cs="Times New Roman"/>
          <w:sz w:val="10"/>
          <w:szCs w:val="10"/>
        </w:rPr>
      </w:pPr>
    </w:p>
    <w:p w14:paraId="4CFFC160" w14:textId="77777777" w:rsidR="006B716A" w:rsidRPr="00390FEB" w:rsidRDefault="00390FEB">
      <w:pPr>
        <w:widowControl w:val="0"/>
        <w:spacing w:line="240" w:lineRule="auto"/>
        <w:ind w:left="1" w:right="-20"/>
        <w:rPr>
          <w:rFonts w:ascii="Times New Roman" w:eastAsia="Times New Roman" w:hAnsi="Times New Roman" w:cs="Times New Roman"/>
          <w:b/>
          <w:bCs/>
          <w:color w:val="000000"/>
        </w:rPr>
      </w:pPr>
      <w:r w:rsidRPr="00390FEB">
        <w:rPr>
          <w:rFonts w:ascii="Times New Roman" w:hAnsi="Times New Roman"/>
          <w:b/>
          <w:color w:val="000000"/>
          <w:szCs w:val="20"/>
          <w:u w:val="single"/>
        </w:rPr>
        <w:t>Envoyé par courriel</w:t>
      </w:r>
    </w:p>
    <w:p w14:paraId="0AAA6E06" w14:textId="77777777" w:rsidR="006B716A" w:rsidRPr="00390FEB" w:rsidRDefault="006B716A">
      <w:pPr>
        <w:spacing w:line="240" w:lineRule="exact"/>
        <w:rPr>
          <w:rFonts w:ascii="Times New Roman" w:eastAsia="Times New Roman" w:hAnsi="Times New Roman" w:cs="Times New Roman"/>
        </w:rPr>
      </w:pPr>
    </w:p>
    <w:p w14:paraId="474B901B" w14:textId="77777777" w:rsidR="006B716A" w:rsidRPr="00390FEB" w:rsidRDefault="006B716A">
      <w:pPr>
        <w:rPr>
          <w:sz w:val="20"/>
          <w:szCs w:val="20"/>
        </w:rPr>
        <w:sectPr w:rsidR="006B716A" w:rsidRPr="00390FEB">
          <w:type w:val="continuous"/>
          <w:pgSz w:w="12240" w:h="15840"/>
          <w:pgMar w:top="1134" w:right="850" w:bottom="0" w:left="1439" w:header="0" w:footer="0" w:gutter="0"/>
          <w:cols w:space="708"/>
        </w:sectPr>
      </w:pPr>
    </w:p>
    <w:p w14:paraId="38E430EE" w14:textId="77777777" w:rsidR="006B716A" w:rsidRPr="00390FEB" w:rsidRDefault="00390FEB">
      <w:pPr>
        <w:widowControl w:val="0"/>
        <w:spacing w:line="240" w:lineRule="auto"/>
        <w:ind w:left="1" w:right="994"/>
        <w:rPr>
          <w:rFonts w:ascii="Times New Roman" w:eastAsia="Times New Roman" w:hAnsi="Times New Roman" w:cs="Times New Roman"/>
          <w:color w:val="000000"/>
        </w:rPr>
      </w:pPr>
      <w:r w:rsidRPr="00390FEB">
        <w:rPr>
          <w:rFonts w:ascii="Times New Roman" w:hAnsi="Times New Roman"/>
          <w:i/>
          <w:color w:val="000000"/>
          <w:szCs w:val="20"/>
        </w:rPr>
        <w:t>Envoyé par courriel (mayor_tory@toronto.ca)</w:t>
      </w:r>
      <w:r w:rsidRPr="00390FEB">
        <w:rPr>
          <w:rFonts w:ascii="Times New Roman" w:hAnsi="Times New Roman"/>
          <w:color w:val="000000"/>
          <w:szCs w:val="20"/>
        </w:rPr>
        <w:br/>
      </w:r>
      <w:r w:rsidRPr="00390FEB">
        <w:rPr>
          <w:rFonts w:ascii="Times New Roman" w:hAnsi="Times New Roman"/>
          <w:color w:val="000000"/>
          <w:szCs w:val="20"/>
        </w:rPr>
        <w:t>Maire John Tory</w:t>
      </w:r>
    </w:p>
    <w:p w14:paraId="2535DB20" w14:textId="77777777" w:rsidR="006B716A" w:rsidRPr="00390FEB" w:rsidRDefault="00390FEB">
      <w:pPr>
        <w:widowControl w:val="0"/>
        <w:spacing w:line="240" w:lineRule="auto"/>
        <w:ind w:left="1" w:right="2317"/>
        <w:rPr>
          <w:rFonts w:ascii="Times New Roman" w:eastAsia="Times New Roman" w:hAnsi="Times New Roman" w:cs="Times New Roman"/>
          <w:color w:val="000000"/>
        </w:rPr>
      </w:pPr>
      <w:r w:rsidRPr="00390FEB">
        <w:rPr>
          <w:rFonts w:ascii="Times New Roman" w:hAnsi="Times New Roman"/>
          <w:color w:val="000000"/>
          <w:szCs w:val="20"/>
        </w:rPr>
        <w:t>Bureau du maire</w:t>
      </w:r>
      <w:r w:rsidRPr="00390FEB">
        <w:rPr>
          <w:rFonts w:ascii="Times New Roman" w:hAnsi="Times New Roman"/>
          <w:color w:val="000000"/>
          <w:szCs w:val="20"/>
        </w:rPr>
        <w:br/>
        <w:t>Hôtel de ville, 2</w:t>
      </w:r>
      <w:r w:rsidRPr="00390FEB">
        <w:rPr>
          <w:rFonts w:ascii="Times New Roman" w:hAnsi="Times New Roman"/>
          <w:color w:val="000000"/>
          <w:szCs w:val="20"/>
          <w:vertAlign w:val="superscript"/>
        </w:rPr>
        <w:t>e</w:t>
      </w:r>
      <w:r w:rsidRPr="00390FEB">
        <w:rPr>
          <w:rFonts w:ascii="Times New Roman" w:hAnsi="Times New Roman"/>
          <w:color w:val="000000"/>
          <w:szCs w:val="20"/>
        </w:rPr>
        <w:t> étage</w:t>
      </w:r>
      <w:r w:rsidRPr="00390FEB">
        <w:rPr>
          <w:rFonts w:ascii="Times New Roman" w:hAnsi="Times New Roman"/>
          <w:color w:val="000000"/>
          <w:szCs w:val="20"/>
        </w:rPr>
        <w:br/>
        <w:t>100, rue Queen Ouest</w:t>
      </w:r>
      <w:r w:rsidRPr="00390FEB">
        <w:rPr>
          <w:rFonts w:ascii="Times New Roman" w:hAnsi="Times New Roman"/>
          <w:color w:val="000000"/>
          <w:szCs w:val="20"/>
        </w:rPr>
        <w:br/>
        <w:t>Toronto (Ontario)  M5H 2N2</w:t>
      </w:r>
    </w:p>
    <w:p w14:paraId="1E242B1A" w14:textId="77777777" w:rsidR="006B716A" w:rsidRPr="00390FEB" w:rsidRDefault="006B716A">
      <w:pPr>
        <w:spacing w:line="240" w:lineRule="exact"/>
        <w:rPr>
          <w:rFonts w:ascii="Times New Roman" w:eastAsia="Times New Roman" w:hAnsi="Times New Roman" w:cs="Times New Roman"/>
        </w:rPr>
      </w:pPr>
    </w:p>
    <w:p w14:paraId="6C963B11" w14:textId="77777777" w:rsidR="006B716A" w:rsidRPr="00390FEB" w:rsidRDefault="006B716A">
      <w:pPr>
        <w:spacing w:after="12" w:line="240" w:lineRule="exact"/>
        <w:rPr>
          <w:rFonts w:ascii="Times New Roman" w:eastAsia="Times New Roman" w:hAnsi="Times New Roman" w:cs="Times New Roman"/>
        </w:rPr>
      </w:pPr>
    </w:p>
    <w:p w14:paraId="5A64E4F9" w14:textId="77777777" w:rsidR="006B716A" w:rsidRPr="00390FEB" w:rsidRDefault="00390FEB">
      <w:pPr>
        <w:widowControl w:val="0"/>
        <w:spacing w:line="240" w:lineRule="auto"/>
        <w:ind w:left="1" w:right="1167"/>
        <w:rPr>
          <w:rFonts w:ascii="Times New Roman" w:eastAsia="Times New Roman" w:hAnsi="Times New Roman" w:cs="Times New Roman"/>
          <w:color w:val="000000"/>
        </w:rPr>
      </w:pPr>
      <w:r w:rsidRPr="00390FEB">
        <w:rPr>
          <w:rFonts w:ascii="Times New Roman" w:hAnsi="Times New Roman"/>
          <w:i/>
          <w:color w:val="000000"/>
          <w:szCs w:val="20"/>
        </w:rPr>
        <w:t>Envoyé par courriel (wwalberg@toronto.ca)</w:t>
      </w:r>
      <w:r w:rsidRPr="00390FEB">
        <w:rPr>
          <w:rFonts w:ascii="Times New Roman" w:hAnsi="Times New Roman"/>
          <w:color w:val="000000"/>
          <w:szCs w:val="20"/>
        </w:rPr>
        <w:br/>
        <w:t>Wendy </w:t>
      </w:r>
      <w:proofErr w:type="spellStart"/>
      <w:r w:rsidRPr="00390FEB">
        <w:rPr>
          <w:rFonts w:ascii="Times New Roman" w:hAnsi="Times New Roman"/>
          <w:color w:val="000000"/>
          <w:szCs w:val="20"/>
        </w:rPr>
        <w:t>Walberg</w:t>
      </w:r>
      <w:proofErr w:type="spellEnd"/>
    </w:p>
    <w:p w14:paraId="6BB11094" w14:textId="77777777" w:rsidR="006B716A" w:rsidRPr="00390FEB" w:rsidRDefault="00390FEB">
      <w:pPr>
        <w:widowControl w:val="0"/>
        <w:spacing w:line="240" w:lineRule="auto"/>
        <w:ind w:left="1" w:right="3090"/>
        <w:rPr>
          <w:rFonts w:ascii="Times New Roman" w:eastAsia="Times New Roman" w:hAnsi="Times New Roman" w:cs="Times New Roman"/>
          <w:color w:val="000000"/>
        </w:rPr>
      </w:pPr>
      <w:r w:rsidRPr="00390FEB">
        <w:rPr>
          <w:rFonts w:ascii="Times New Roman" w:hAnsi="Times New Roman"/>
          <w:color w:val="000000"/>
          <w:szCs w:val="20"/>
        </w:rPr>
        <w:t>Avocate</w:t>
      </w:r>
      <w:r w:rsidRPr="00390FEB">
        <w:rPr>
          <w:rFonts w:ascii="Times New Roman" w:hAnsi="Times New Roman"/>
          <w:color w:val="000000"/>
          <w:szCs w:val="20"/>
        </w:rPr>
        <w:br/>
        <w:t>Ville de Toronto</w:t>
      </w:r>
      <w:r w:rsidRPr="00390FEB">
        <w:rPr>
          <w:rFonts w:ascii="Times New Roman" w:hAnsi="Times New Roman"/>
          <w:color w:val="000000"/>
          <w:szCs w:val="20"/>
        </w:rPr>
        <w:br/>
        <w:t>Metro Hall</w:t>
      </w:r>
    </w:p>
    <w:p w14:paraId="02D5DBBB" w14:textId="77777777" w:rsidR="006B716A" w:rsidRPr="00390FEB" w:rsidRDefault="00390FEB">
      <w:pPr>
        <w:widowControl w:val="0"/>
        <w:spacing w:line="240" w:lineRule="auto"/>
        <w:ind w:left="1" w:right="2329"/>
        <w:rPr>
          <w:rFonts w:ascii="Times New Roman" w:eastAsia="Times New Roman" w:hAnsi="Times New Roman" w:cs="Times New Roman"/>
          <w:color w:val="000000"/>
        </w:rPr>
      </w:pPr>
      <w:r w:rsidRPr="00390FEB">
        <w:rPr>
          <w:rFonts w:ascii="Times New Roman" w:hAnsi="Times New Roman"/>
          <w:color w:val="000000"/>
          <w:szCs w:val="20"/>
        </w:rPr>
        <w:t>26</w:t>
      </w:r>
      <w:r w:rsidRPr="00390FEB">
        <w:rPr>
          <w:rFonts w:ascii="Times New Roman" w:hAnsi="Times New Roman"/>
          <w:color w:val="000000"/>
          <w:szCs w:val="20"/>
          <w:vertAlign w:val="superscript"/>
        </w:rPr>
        <w:t>e</w:t>
      </w:r>
      <w:r w:rsidRPr="00390FEB">
        <w:rPr>
          <w:rFonts w:ascii="Times New Roman" w:hAnsi="Times New Roman"/>
          <w:color w:val="000000"/>
          <w:szCs w:val="20"/>
        </w:rPr>
        <w:t> étage, 55, rue John</w:t>
      </w:r>
      <w:r w:rsidRPr="00390FEB">
        <w:rPr>
          <w:rFonts w:ascii="Times New Roman" w:hAnsi="Times New Roman"/>
          <w:color w:val="000000"/>
          <w:szCs w:val="20"/>
        </w:rPr>
        <w:br/>
        <w:t>Toronto (Ontario)  M5V 3C6</w:t>
      </w:r>
    </w:p>
    <w:p w14:paraId="615B4004" w14:textId="77777777" w:rsidR="006B716A" w:rsidRPr="00390FEB" w:rsidRDefault="006B716A">
      <w:pPr>
        <w:spacing w:after="16" w:line="200" w:lineRule="exact"/>
        <w:rPr>
          <w:rFonts w:ascii="Times New Roman" w:eastAsia="Times New Roman" w:hAnsi="Times New Roman" w:cs="Times New Roman"/>
          <w:sz w:val="18"/>
          <w:szCs w:val="18"/>
        </w:rPr>
      </w:pPr>
    </w:p>
    <w:p w14:paraId="04B3C44F" w14:textId="77777777" w:rsidR="006B716A" w:rsidRPr="00390FEB" w:rsidRDefault="00390FEB">
      <w:pPr>
        <w:widowControl w:val="0"/>
        <w:spacing w:line="240" w:lineRule="auto"/>
        <w:ind w:left="1" w:right="-59"/>
        <w:rPr>
          <w:rFonts w:ascii="Times New Roman" w:eastAsia="Times New Roman" w:hAnsi="Times New Roman" w:cs="Times New Roman"/>
          <w:color w:val="000000"/>
        </w:rPr>
      </w:pPr>
      <w:r w:rsidRPr="00390FEB">
        <w:rPr>
          <w:rFonts w:ascii="Times New Roman" w:hAnsi="Times New Roman"/>
          <w:i/>
          <w:color w:val="000000"/>
          <w:szCs w:val="20"/>
        </w:rPr>
        <w:t>Envoyé par courriel (medicalofficerofhealth@toronto.ca)</w:t>
      </w:r>
      <w:r w:rsidRPr="00390FEB">
        <w:rPr>
          <w:rFonts w:ascii="Times New Roman" w:hAnsi="Times New Roman"/>
          <w:color w:val="000000"/>
          <w:szCs w:val="20"/>
        </w:rPr>
        <w:br/>
        <w:t>D</w:t>
      </w:r>
      <w:r w:rsidRPr="00390FEB">
        <w:rPr>
          <w:rFonts w:ascii="Times New Roman" w:hAnsi="Times New Roman"/>
          <w:color w:val="000000"/>
          <w:szCs w:val="20"/>
          <w:vertAlign w:val="superscript"/>
        </w:rPr>
        <w:t>re</w:t>
      </w:r>
      <w:r w:rsidRPr="00390FEB">
        <w:rPr>
          <w:rFonts w:ascii="Times New Roman" w:hAnsi="Times New Roman"/>
          <w:color w:val="000000"/>
          <w:szCs w:val="20"/>
        </w:rPr>
        <w:t> Eileen de Villa</w:t>
      </w:r>
    </w:p>
    <w:p w14:paraId="7F7EAF8F" w14:textId="77777777" w:rsidR="006B716A" w:rsidRPr="00390FEB" w:rsidRDefault="00390FEB">
      <w:pPr>
        <w:widowControl w:val="0"/>
        <w:spacing w:line="240" w:lineRule="auto"/>
        <w:ind w:left="1" w:right="2096"/>
        <w:rPr>
          <w:rFonts w:ascii="Times New Roman" w:eastAsia="Times New Roman" w:hAnsi="Times New Roman" w:cs="Times New Roman"/>
          <w:color w:val="000000"/>
        </w:rPr>
      </w:pPr>
      <w:r w:rsidRPr="00390FEB">
        <w:rPr>
          <w:rFonts w:ascii="Times New Roman" w:hAnsi="Times New Roman"/>
          <w:color w:val="000000"/>
          <w:szCs w:val="20"/>
        </w:rPr>
        <w:t>Médecin-hygiéniste</w:t>
      </w:r>
      <w:r w:rsidRPr="00390FEB">
        <w:rPr>
          <w:rFonts w:ascii="Times New Roman" w:hAnsi="Times New Roman"/>
          <w:color w:val="000000"/>
          <w:szCs w:val="20"/>
        </w:rPr>
        <w:br/>
        <w:t>Ville de Toronto</w:t>
      </w:r>
    </w:p>
    <w:p w14:paraId="3A220F3D" w14:textId="77777777" w:rsidR="006B716A" w:rsidRPr="00390FEB" w:rsidRDefault="00390FEB">
      <w:pPr>
        <w:widowControl w:val="0"/>
        <w:spacing w:line="240" w:lineRule="auto"/>
        <w:ind w:left="1" w:right="2276"/>
        <w:rPr>
          <w:rFonts w:ascii="Times New Roman" w:eastAsia="Times New Roman" w:hAnsi="Times New Roman" w:cs="Times New Roman"/>
          <w:color w:val="000000"/>
        </w:rPr>
      </w:pPr>
      <w:r w:rsidRPr="00390FEB">
        <w:rPr>
          <w:rFonts w:ascii="Times New Roman" w:hAnsi="Times New Roman"/>
          <w:color w:val="000000"/>
          <w:szCs w:val="20"/>
        </w:rPr>
        <w:t>277, rue Victoria, 5</w:t>
      </w:r>
      <w:r w:rsidRPr="00390FEB">
        <w:rPr>
          <w:rFonts w:ascii="Times New Roman" w:hAnsi="Times New Roman"/>
          <w:color w:val="000000"/>
          <w:szCs w:val="20"/>
          <w:vertAlign w:val="superscript"/>
        </w:rPr>
        <w:t>e</w:t>
      </w:r>
      <w:r w:rsidRPr="00390FEB">
        <w:rPr>
          <w:rFonts w:ascii="Times New Roman" w:hAnsi="Times New Roman"/>
          <w:color w:val="000000"/>
          <w:szCs w:val="20"/>
        </w:rPr>
        <w:t> étage Toronto (Ontario)  M5B 1W2</w:t>
      </w:r>
    </w:p>
    <w:p w14:paraId="47AF6E9A" w14:textId="77777777" w:rsidR="006B716A" w:rsidRPr="00390FEB" w:rsidRDefault="00390FEB">
      <w:pPr>
        <w:widowControl w:val="0"/>
        <w:spacing w:line="240" w:lineRule="auto"/>
        <w:ind w:right="663"/>
        <w:rPr>
          <w:rFonts w:ascii="Times New Roman" w:eastAsia="Times New Roman" w:hAnsi="Times New Roman" w:cs="Times New Roman"/>
          <w:color w:val="000000"/>
        </w:rPr>
      </w:pPr>
      <w:r w:rsidRPr="00390FEB">
        <w:rPr>
          <w:sz w:val="20"/>
          <w:szCs w:val="20"/>
        </w:rPr>
        <w:br w:type="column"/>
      </w:r>
      <w:r w:rsidRPr="00390FEB">
        <w:rPr>
          <w:rFonts w:ascii="Times New Roman" w:hAnsi="Times New Roman"/>
          <w:i/>
          <w:color w:val="000000"/>
          <w:szCs w:val="20"/>
        </w:rPr>
        <w:t>Envoyé par courriel (Mary-Anne.Bedard@toronto.ca)</w:t>
      </w:r>
      <w:r w:rsidRPr="00390FEB">
        <w:rPr>
          <w:rFonts w:ascii="Times New Roman" w:hAnsi="Times New Roman"/>
          <w:color w:val="000000"/>
          <w:szCs w:val="20"/>
        </w:rPr>
        <w:br/>
      </w:r>
      <w:proofErr w:type="spellStart"/>
      <w:r w:rsidRPr="00390FEB">
        <w:rPr>
          <w:rFonts w:ascii="Times New Roman" w:hAnsi="Times New Roman"/>
          <w:color w:val="000000"/>
          <w:szCs w:val="20"/>
        </w:rPr>
        <w:t>Mary-Anne</w:t>
      </w:r>
      <w:proofErr w:type="spellEnd"/>
      <w:r w:rsidRPr="00390FEB">
        <w:rPr>
          <w:rFonts w:ascii="Times New Roman" w:hAnsi="Times New Roman"/>
          <w:color w:val="000000"/>
          <w:szCs w:val="20"/>
        </w:rPr>
        <w:t> Bédard</w:t>
      </w:r>
    </w:p>
    <w:p w14:paraId="3032E2D0" w14:textId="77777777" w:rsidR="006B716A" w:rsidRPr="00390FEB" w:rsidRDefault="00390FEB">
      <w:pPr>
        <w:widowControl w:val="0"/>
        <w:spacing w:line="240" w:lineRule="auto"/>
        <w:ind w:right="3334"/>
        <w:rPr>
          <w:rFonts w:ascii="Times New Roman" w:eastAsia="Times New Roman" w:hAnsi="Times New Roman" w:cs="Times New Roman"/>
          <w:color w:val="000000"/>
        </w:rPr>
      </w:pPr>
      <w:r w:rsidRPr="00390FEB">
        <w:rPr>
          <w:rFonts w:ascii="Times New Roman" w:hAnsi="Times New Roman"/>
          <w:color w:val="000000"/>
          <w:szCs w:val="20"/>
        </w:rPr>
        <w:t>Directrice générale</w:t>
      </w:r>
      <w:r w:rsidRPr="00390FEB">
        <w:rPr>
          <w:rFonts w:ascii="Times New Roman" w:hAnsi="Times New Roman"/>
          <w:color w:val="000000"/>
          <w:szCs w:val="20"/>
        </w:rPr>
        <w:br/>
        <w:t>Ville de Toronto</w:t>
      </w:r>
    </w:p>
    <w:p w14:paraId="2B340960" w14:textId="77777777" w:rsidR="006B716A" w:rsidRPr="00390FEB" w:rsidRDefault="00390FEB">
      <w:pPr>
        <w:widowControl w:val="0"/>
        <w:spacing w:line="240" w:lineRule="auto"/>
        <w:ind w:right="813"/>
        <w:rPr>
          <w:rFonts w:ascii="Times New Roman" w:eastAsia="Times New Roman" w:hAnsi="Times New Roman" w:cs="Times New Roman"/>
          <w:color w:val="000000"/>
        </w:rPr>
      </w:pPr>
      <w:r w:rsidRPr="00390FEB">
        <w:rPr>
          <w:rFonts w:ascii="Times New Roman" w:hAnsi="Times New Roman"/>
          <w:color w:val="000000"/>
          <w:szCs w:val="20"/>
        </w:rPr>
        <w:t>Service des refuges, du soutien et du logement</w:t>
      </w:r>
      <w:r w:rsidRPr="00390FEB">
        <w:rPr>
          <w:rFonts w:ascii="Times New Roman" w:hAnsi="Times New Roman"/>
          <w:color w:val="000000"/>
          <w:szCs w:val="20"/>
        </w:rPr>
        <w:br/>
        <w:t>55, rue John, 6</w:t>
      </w:r>
      <w:r w:rsidRPr="00390FEB">
        <w:rPr>
          <w:rFonts w:ascii="Times New Roman" w:hAnsi="Times New Roman"/>
          <w:color w:val="000000"/>
          <w:szCs w:val="20"/>
          <w:vertAlign w:val="superscript"/>
        </w:rPr>
        <w:t>e</w:t>
      </w:r>
      <w:r w:rsidRPr="00390FEB">
        <w:rPr>
          <w:rFonts w:ascii="Times New Roman" w:hAnsi="Times New Roman"/>
          <w:color w:val="000000"/>
          <w:szCs w:val="20"/>
        </w:rPr>
        <w:t> étage</w:t>
      </w:r>
    </w:p>
    <w:p w14:paraId="06586A1E" w14:textId="77777777" w:rsidR="006B716A" w:rsidRPr="00390FEB" w:rsidRDefault="00390FEB">
      <w:pPr>
        <w:widowControl w:val="0"/>
        <w:spacing w:line="240" w:lineRule="auto"/>
        <w:ind w:right="-20"/>
        <w:rPr>
          <w:rFonts w:ascii="Times New Roman" w:eastAsia="Times New Roman" w:hAnsi="Times New Roman" w:cs="Times New Roman"/>
          <w:color w:val="000000"/>
        </w:rPr>
      </w:pPr>
      <w:r w:rsidRPr="00390FEB">
        <w:rPr>
          <w:rFonts w:ascii="Times New Roman" w:hAnsi="Times New Roman"/>
          <w:color w:val="000000"/>
          <w:szCs w:val="20"/>
        </w:rPr>
        <w:t>Toronto (Ontario)  M5V 3C6</w:t>
      </w:r>
    </w:p>
    <w:p w14:paraId="08EBA3E5" w14:textId="77777777" w:rsidR="006B716A" w:rsidRPr="00390FEB" w:rsidRDefault="006B716A">
      <w:pPr>
        <w:spacing w:after="16" w:line="200" w:lineRule="exact"/>
        <w:rPr>
          <w:rFonts w:ascii="Times New Roman" w:eastAsia="Times New Roman" w:hAnsi="Times New Roman" w:cs="Times New Roman"/>
          <w:sz w:val="18"/>
          <w:szCs w:val="18"/>
        </w:rPr>
      </w:pPr>
    </w:p>
    <w:p w14:paraId="52FB34FF" w14:textId="77777777" w:rsidR="006B716A" w:rsidRPr="00390FEB" w:rsidRDefault="00390FEB">
      <w:pPr>
        <w:widowControl w:val="0"/>
        <w:spacing w:line="240" w:lineRule="auto"/>
        <w:ind w:right="1671"/>
        <w:rPr>
          <w:rFonts w:ascii="Times New Roman" w:eastAsia="Times New Roman" w:hAnsi="Times New Roman" w:cs="Times New Roman"/>
          <w:color w:val="000000"/>
        </w:rPr>
      </w:pPr>
      <w:r w:rsidRPr="00390FEB">
        <w:rPr>
          <w:rFonts w:ascii="Times New Roman" w:hAnsi="Times New Roman"/>
          <w:i/>
          <w:color w:val="000000"/>
          <w:szCs w:val="20"/>
        </w:rPr>
        <w:t>Envoyé par courriel (ddimmer@toronto.ca)</w:t>
      </w:r>
      <w:r w:rsidRPr="00390FEB">
        <w:rPr>
          <w:rFonts w:ascii="Times New Roman" w:hAnsi="Times New Roman"/>
          <w:color w:val="000000"/>
          <w:szCs w:val="20"/>
        </w:rPr>
        <w:br/>
      </w:r>
      <w:r w:rsidRPr="00390FEB">
        <w:rPr>
          <w:rFonts w:ascii="Times New Roman" w:hAnsi="Times New Roman"/>
          <w:color w:val="000000"/>
          <w:szCs w:val="20"/>
        </w:rPr>
        <w:t xml:space="preserve">Diana </w:t>
      </w:r>
      <w:proofErr w:type="spellStart"/>
      <w:r w:rsidRPr="00390FEB">
        <w:rPr>
          <w:rFonts w:ascii="Times New Roman" w:hAnsi="Times New Roman"/>
          <w:color w:val="000000"/>
          <w:szCs w:val="20"/>
        </w:rPr>
        <w:t>Dimmer</w:t>
      </w:r>
      <w:proofErr w:type="spellEnd"/>
      <w:r w:rsidRPr="00390FEB">
        <w:rPr>
          <w:rFonts w:ascii="Times New Roman" w:hAnsi="Times New Roman"/>
          <w:color w:val="000000"/>
          <w:szCs w:val="20"/>
        </w:rPr>
        <w:t>.</w:t>
      </w:r>
    </w:p>
    <w:p w14:paraId="0A2D0C4E" w14:textId="77777777" w:rsidR="006B716A" w:rsidRPr="00390FEB" w:rsidRDefault="00390FEB">
      <w:pPr>
        <w:widowControl w:val="0"/>
        <w:spacing w:line="240" w:lineRule="auto"/>
        <w:ind w:right="2941"/>
        <w:rPr>
          <w:rFonts w:ascii="Times New Roman" w:eastAsia="Times New Roman" w:hAnsi="Times New Roman" w:cs="Times New Roman"/>
          <w:color w:val="000000"/>
        </w:rPr>
      </w:pPr>
      <w:r w:rsidRPr="00390FEB">
        <w:rPr>
          <w:rFonts w:ascii="Times New Roman" w:hAnsi="Times New Roman"/>
          <w:color w:val="000000"/>
          <w:szCs w:val="20"/>
        </w:rPr>
        <w:t>Directrice des services du contentieux</w:t>
      </w:r>
      <w:r w:rsidRPr="00390FEB">
        <w:rPr>
          <w:rFonts w:ascii="Times New Roman" w:hAnsi="Times New Roman"/>
          <w:color w:val="000000"/>
          <w:szCs w:val="20"/>
        </w:rPr>
        <w:br/>
        <w:t>Ville de Toronto</w:t>
      </w:r>
      <w:r w:rsidRPr="00390FEB">
        <w:rPr>
          <w:rFonts w:ascii="Times New Roman" w:hAnsi="Times New Roman"/>
          <w:color w:val="000000"/>
          <w:szCs w:val="20"/>
        </w:rPr>
        <w:br/>
        <w:t>Metro Hall</w:t>
      </w:r>
    </w:p>
    <w:p w14:paraId="7D3DD4DD" w14:textId="77777777" w:rsidR="006B716A" w:rsidRPr="00390FEB" w:rsidRDefault="00390FEB">
      <w:pPr>
        <w:widowControl w:val="0"/>
        <w:spacing w:line="240" w:lineRule="auto"/>
        <w:ind w:right="2740"/>
        <w:rPr>
          <w:rFonts w:ascii="Times New Roman" w:eastAsia="Times New Roman" w:hAnsi="Times New Roman" w:cs="Times New Roman"/>
          <w:color w:val="000000"/>
        </w:rPr>
      </w:pPr>
      <w:r w:rsidRPr="00390FEB">
        <w:rPr>
          <w:rFonts w:ascii="Times New Roman" w:hAnsi="Times New Roman"/>
          <w:color w:val="000000"/>
          <w:szCs w:val="20"/>
        </w:rPr>
        <w:t>23</w:t>
      </w:r>
      <w:r w:rsidRPr="00390FEB">
        <w:rPr>
          <w:rFonts w:ascii="Times New Roman" w:hAnsi="Times New Roman"/>
          <w:color w:val="000000"/>
          <w:szCs w:val="20"/>
          <w:vertAlign w:val="superscript"/>
        </w:rPr>
        <w:t>e</w:t>
      </w:r>
      <w:r w:rsidRPr="00390FEB">
        <w:rPr>
          <w:rFonts w:ascii="Times New Roman" w:hAnsi="Times New Roman"/>
          <w:color w:val="000000"/>
          <w:szCs w:val="20"/>
        </w:rPr>
        <w:t> étage, 55 rue John</w:t>
      </w:r>
      <w:r w:rsidRPr="00390FEB">
        <w:rPr>
          <w:rFonts w:ascii="Times New Roman" w:hAnsi="Times New Roman"/>
          <w:color w:val="000000"/>
          <w:szCs w:val="20"/>
        </w:rPr>
        <w:br/>
        <w:t>Toronto (Ontario)  M5V 3C6</w:t>
      </w:r>
    </w:p>
    <w:p w14:paraId="481C1BE5" w14:textId="77777777" w:rsidR="006B716A" w:rsidRPr="00390FEB" w:rsidRDefault="006B716A">
      <w:pPr>
        <w:spacing w:after="16" w:line="200" w:lineRule="exact"/>
        <w:rPr>
          <w:rFonts w:ascii="Times New Roman" w:eastAsia="Times New Roman" w:hAnsi="Times New Roman" w:cs="Times New Roman"/>
          <w:sz w:val="18"/>
          <w:szCs w:val="18"/>
        </w:rPr>
      </w:pPr>
    </w:p>
    <w:p w14:paraId="7966F289" w14:textId="77777777" w:rsidR="006B716A" w:rsidRPr="00390FEB" w:rsidRDefault="00390FEB">
      <w:pPr>
        <w:widowControl w:val="0"/>
        <w:spacing w:line="240" w:lineRule="auto"/>
        <w:ind w:right="1712"/>
        <w:rPr>
          <w:rFonts w:ascii="Times New Roman" w:eastAsia="Times New Roman" w:hAnsi="Times New Roman" w:cs="Times New Roman"/>
          <w:color w:val="000000"/>
        </w:rPr>
      </w:pPr>
      <w:r w:rsidRPr="00390FEB">
        <w:rPr>
          <w:rFonts w:ascii="Times New Roman" w:hAnsi="Times New Roman"/>
          <w:i/>
          <w:color w:val="000000"/>
          <w:szCs w:val="20"/>
        </w:rPr>
        <w:t>Envoyé par courriel (cmurray@toronto.ca)</w:t>
      </w:r>
      <w:r w:rsidRPr="00390FEB">
        <w:rPr>
          <w:rFonts w:ascii="Times New Roman" w:hAnsi="Times New Roman"/>
          <w:color w:val="000000"/>
          <w:szCs w:val="20"/>
        </w:rPr>
        <w:br/>
      </w:r>
      <w:r w:rsidRPr="00390FEB">
        <w:rPr>
          <w:rFonts w:ascii="Times New Roman" w:hAnsi="Times New Roman"/>
          <w:color w:val="000000"/>
          <w:szCs w:val="20"/>
        </w:rPr>
        <w:t>Chris Murray</w:t>
      </w:r>
    </w:p>
    <w:p w14:paraId="7D736382" w14:textId="77777777" w:rsidR="006B716A" w:rsidRPr="00390FEB" w:rsidRDefault="00390FEB">
      <w:pPr>
        <w:widowControl w:val="0"/>
        <w:spacing w:line="240" w:lineRule="auto"/>
        <w:ind w:right="3288"/>
        <w:rPr>
          <w:rFonts w:ascii="Times New Roman" w:eastAsia="Times New Roman" w:hAnsi="Times New Roman" w:cs="Times New Roman"/>
          <w:color w:val="000000"/>
        </w:rPr>
      </w:pPr>
      <w:r w:rsidRPr="00390FEB">
        <w:rPr>
          <w:rFonts w:ascii="Times New Roman" w:hAnsi="Times New Roman"/>
          <w:color w:val="000000"/>
          <w:szCs w:val="20"/>
        </w:rPr>
        <w:t>Directeur municipal</w:t>
      </w:r>
      <w:r w:rsidRPr="00390FEB">
        <w:rPr>
          <w:rFonts w:ascii="Times New Roman" w:hAnsi="Times New Roman"/>
          <w:color w:val="000000"/>
          <w:szCs w:val="20"/>
        </w:rPr>
        <w:br/>
        <w:t>Ville de Toronto</w:t>
      </w:r>
      <w:r w:rsidRPr="00390FEB">
        <w:rPr>
          <w:rFonts w:ascii="Times New Roman" w:hAnsi="Times New Roman"/>
          <w:color w:val="000000"/>
          <w:szCs w:val="20"/>
        </w:rPr>
        <w:br/>
      </w:r>
      <w:r w:rsidRPr="00390FEB">
        <w:rPr>
          <w:rFonts w:ascii="Times New Roman" w:hAnsi="Times New Roman"/>
          <w:color w:val="000000"/>
          <w:szCs w:val="20"/>
        </w:rPr>
        <w:t>Hôtel de ville de Toronto</w:t>
      </w:r>
    </w:p>
    <w:p w14:paraId="4EBD683D" w14:textId="77777777" w:rsidR="006B716A" w:rsidRPr="00390FEB" w:rsidRDefault="00390FEB">
      <w:pPr>
        <w:widowControl w:val="0"/>
        <w:spacing w:line="240" w:lineRule="auto"/>
        <w:ind w:right="2332"/>
        <w:rPr>
          <w:rFonts w:ascii="Times New Roman" w:eastAsia="Times New Roman" w:hAnsi="Times New Roman" w:cs="Times New Roman"/>
          <w:color w:val="000000"/>
        </w:rPr>
      </w:pPr>
      <w:r w:rsidRPr="00390FEB">
        <w:rPr>
          <w:rFonts w:ascii="Times New Roman" w:hAnsi="Times New Roman"/>
          <w:color w:val="000000"/>
          <w:szCs w:val="20"/>
        </w:rPr>
        <w:t>4</w:t>
      </w:r>
      <w:r w:rsidRPr="00390FEB">
        <w:rPr>
          <w:rFonts w:ascii="Times New Roman" w:hAnsi="Times New Roman"/>
          <w:color w:val="000000"/>
          <w:szCs w:val="20"/>
          <w:vertAlign w:val="superscript"/>
        </w:rPr>
        <w:t>e</w:t>
      </w:r>
      <w:r w:rsidRPr="00390FEB">
        <w:rPr>
          <w:rFonts w:ascii="Times New Roman" w:hAnsi="Times New Roman"/>
          <w:color w:val="000000"/>
          <w:szCs w:val="20"/>
        </w:rPr>
        <w:t> étage Est, 100, rue Queen Ouest</w:t>
      </w:r>
      <w:r w:rsidRPr="00390FEB">
        <w:rPr>
          <w:rFonts w:ascii="Times New Roman" w:hAnsi="Times New Roman"/>
          <w:color w:val="000000"/>
          <w:szCs w:val="20"/>
        </w:rPr>
        <w:br/>
        <w:t>Toronto (Ontario)  M5H 2N2</w:t>
      </w:r>
    </w:p>
    <w:p w14:paraId="5354C94C" w14:textId="77777777" w:rsidR="006B716A" w:rsidRPr="00390FEB" w:rsidRDefault="006B716A">
      <w:pPr>
        <w:rPr>
          <w:sz w:val="20"/>
          <w:szCs w:val="20"/>
        </w:rPr>
        <w:sectPr w:rsidR="006B716A" w:rsidRPr="00390FEB">
          <w:type w:val="continuous"/>
          <w:pgSz w:w="12240" w:h="15840"/>
          <w:pgMar w:top="1134" w:right="850" w:bottom="0" w:left="1439" w:header="0" w:footer="0" w:gutter="0"/>
          <w:cols w:num="2" w:space="708" w:equalWidth="0">
            <w:col w:w="4656" w:space="228"/>
            <w:col w:w="5065" w:space="0"/>
          </w:cols>
        </w:sectPr>
      </w:pPr>
    </w:p>
    <w:p w14:paraId="76BB39FA" w14:textId="77777777" w:rsidR="006B716A" w:rsidRPr="00390FEB" w:rsidRDefault="006B716A">
      <w:pPr>
        <w:spacing w:line="240" w:lineRule="exact"/>
      </w:pPr>
    </w:p>
    <w:p w14:paraId="07AC3611" w14:textId="77777777" w:rsidR="006B716A" w:rsidRPr="00390FEB" w:rsidRDefault="006B716A">
      <w:pPr>
        <w:spacing w:after="16" w:line="200" w:lineRule="exact"/>
        <w:rPr>
          <w:sz w:val="18"/>
          <w:szCs w:val="18"/>
        </w:rPr>
      </w:pPr>
    </w:p>
    <w:p w14:paraId="74A2E298" w14:textId="77777777" w:rsidR="006B716A" w:rsidRPr="00390FEB" w:rsidRDefault="00390FEB">
      <w:pPr>
        <w:widowControl w:val="0"/>
        <w:spacing w:line="240" w:lineRule="auto"/>
        <w:ind w:left="1" w:right="-20"/>
        <w:rPr>
          <w:rFonts w:ascii="Times New Roman" w:eastAsia="Times New Roman" w:hAnsi="Times New Roman" w:cs="Times New Roman"/>
          <w:color w:val="000000"/>
        </w:rPr>
      </w:pPr>
      <w:r w:rsidRPr="00390FEB">
        <w:rPr>
          <w:rFonts w:ascii="Times New Roman" w:hAnsi="Times New Roman"/>
          <w:color w:val="000000"/>
          <w:szCs w:val="20"/>
        </w:rPr>
        <w:t>Madame, Monsieur,</w:t>
      </w:r>
    </w:p>
    <w:p w14:paraId="27DBD8CE" w14:textId="77777777" w:rsidR="006B716A" w:rsidRPr="00390FEB" w:rsidRDefault="006B716A">
      <w:pPr>
        <w:spacing w:after="17" w:line="220" w:lineRule="exact"/>
        <w:rPr>
          <w:rFonts w:ascii="Times New Roman" w:eastAsia="Times New Roman" w:hAnsi="Times New Roman" w:cs="Times New Roman"/>
          <w:sz w:val="20"/>
          <w:szCs w:val="20"/>
        </w:rPr>
      </w:pPr>
    </w:p>
    <w:p w14:paraId="38192CC8" w14:textId="77777777" w:rsidR="006B716A" w:rsidRPr="00390FEB" w:rsidRDefault="00390FEB">
      <w:pPr>
        <w:widowControl w:val="0"/>
        <w:tabs>
          <w:tab w:val="left" w:pos="788"/>
        </w:tabs>
        <w:spacing w:line="240" w:lineRule="auto"/>
        <w:ind w:left="1" w:right="-20"/>
        <w:rPr>
          <w:rFonts w:ascii="Times New Roman" w:eastAsia="Times New Roman" w:hAnsi="Times New Roman" w:cs="Times New Roman"/>
          <w:b/>
          <w:bCs/>
          <w:color w:val="000000"/>
        </w:rPr>
      </w:pPr>
      <w:r w:rsidRPr="00390FEB">
        <w:rPr>
          <w:rFonts w:ascii="Times New Roman" w:hAnsi="Times New Roman"/>
          <w:b/>
          <w:color w:val="000000"/>
          <w:szCs w:val="20"/>
        </w:rPr>
        <w:t>Objet :</w:t>
      </w:r>
      <w:r w:rsidRPr="00390FEB">
        <w:rPr>
          <w:rFonts w:ascii="Times New Roman" w:hAnsi="Times New Roman"/>
          <w:color w:val="000000"/>
          <w:szCs w:val="20"/>
        </w:rPr>
        <w:tab/>
      </w:r>
      <w:r w:rsidRPr="00390FEB">
        <w:rPr>
          <w:rFonts w:ascii="Times New Roman" w:hAnsi="Times New Roman"/>
          <w:b/>
          <w:color w:val="000000"/>
          <w:szCs w:val="20"/>
        </w:rPr>
        <w:t>COVID-19</w:t>
      </w:r>
      <w:r w:rsidRPr="00390FEB">
        <w:rPr>
          <w:rFonts w:ascii="Times New Roman" w:hAnsi="Times New Roman"/>
          <w:color w:val="000000"/>
          <w:szCs w:val="20"/>
        </w:rPr>
        <w:t xml:space="preserve"> </w:t>
      </w:r>
      <w:r w:rsidRPr="00390FEB">
        <w:rPr>
          <w:rFonts w:ascii="Times New Roman" w:hAnsi="Times New Roman"/>
          <w:b/>
          <w:color w:val="000000"/>
          <w:szCs w:val="20"/>
        </w:rPr>
        <w:t>et éclosions</w:t>
      </w:r>
      <w:r w:rsidRPr="00390FEB">
        <w:rPr>
          <w:rFonts w:ascii="Times New Roman" w:hAnsi="Times New Roman"/>
          <w:color w:val="000000"/>
          <w:szCs w:val="20"/>
        </w:rPr>
        <w:t xml:space="preserve"> </w:t>
      </w:r>
      <w:r w:rsidRPr="00390FEB">
        <w:rPr>
          <w:rFonts w:ascii="Times New Roman" w:hAnsi="Times New Roman"/>
          <w:b/>
          <w:color w:val="000000"/>
          <w:szCs w:val="20"/>
        </w:rPr>
        <w:t>dans le réseau de refuges de Toronto</w:t>
      </w:r>
    </w:p>
    <w:p w14:paraId="38D7B53F" w14:textId="77777777" w:rsidR="006B716A" w:rsidRPr="00390FEB" w:rsidRDefault="006B716A">
      <w:pPr>
        <w:spacing w:after="48" w:line="240" w:lineRule="exact"/>
        <w:rPr>
          <w:rFonts w:ascii="Times New Roman" w:eastAsia="Times New Roman" w:hAnsi="Times New Roman" w:cs="Times New Roman"/>
        </w:rPr>
      </w:pPr>
    </w:p>
    <w:p w14:paraId="4650FB64" w14:textId="77777777" w:rsidR="006B716A" w:rsidRPr="00390FEB" w:rsidRDefault="00390FEB">
      <w:pPr>
        <w:widowControl w:val="0"/>
        <w:spacing w:line="240" w:lineRule="auto"/>
        <w:ind w:left="1" w:right="569"/>
        <w:jc w:val="both"/>
        <w:rPr>
          <w:rFonts w:ascii="Times New Roman" w:eastAsia="Times New Roman" w:hAnsi="Times New Roman" w:cs="Times New Roman"/>
          <w:color w:val="000000"/>
        </w:rPr>
        <w:sectPr w:rsidR="006B716A" w:rsidRPr="00390FEB">
          <w:type w:val="continuous"/>
          <w:pgSz w:w="12240" w:h="15840"/>
          <w:pgMar w:top="1134" w:right="850" w:bottom="0" w:left="1439" w:header="0" w:footer="0" w:gutter="0"/>
          <w:cols w:space="708"/>
        </w:sectPr>
      </w:pPr>
      <w:r w:rsidRPr="00390FEB">
        <w:rPr>
          <w:noProof/>
          <w:sz w:val="20"/>
          <w:szCs w:val="20"/>
        </w:rPr>
        <w:drawing>
          <wp:anchor distT="0" distB="0" distL="114300" distR="114300" simplePos="0" relativeHeight="251667456" behindDoc="1" locked="0" layoutInCell="0" allowOverlap="1" wp14:anchorId="044FFF93" wp14:editId="2182F628">
            <wp:simplePos x="0" y="0"/>
            <wp:positionH relativeFrom="page">
              <wp:posOffset>1419367</wp:posOffset>
            </wp:positionH>
            <wp:positionV relativeFrom="paragraph">
              <wp:posOffset>847033</wp:posOffset>
            </wp:positionV>
            <wp:extent cx="4500879" cy="342894"/>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stretch/>
                  </pic:blipFill>
                  <pic:spPr>
                    <a:xfrm>
                      <a:off x="0" y="0"/>
                      <a:ext cx="4500879" cy="342894"/>
                    </a:xfrm>
                    <a:prstGeom prst="rect">
                      <a:avLst/>
                    </a:prstGeom>
                    <a:noFill/>
                  </pic:spPr>
                </pic:pic>
              </a:graphicData>
            </a:graphic>
          </wp:anchor>
        </w:drawing>
      </w:r>
      <w:r w:rsidRPr="00390FEB">
        <w:rPr>
          <w:rFonts w:ascii="Times New Roman" w:hAnsi="Times New Roman"/>
          <w:color w:val="000000"/>
          <w:szCs w:val="20"/>
        </w:rPr>
        <w:t xml:space="preserve">Hier, la Ville de Toronto a confirmé des cas de COVID-19 dans 11 refuges et centres de répit de la ville avec 83 cas confirmés, y compris une éclosion dévastatrice au centre d’accueil </w:t>
      </w:r>
      <w:proofErr w:type="spellStart"/>
      <w:r w:rsidRPr="00390FEB">
        <w:rPr>
          <w:rFonts w:ascii="Times New Roman" w:hAnsi="Times New Roman"/>
          <w:color w:val="000000"/>
          <w:szCs w:val="20"/>
        </w:rPr>
        <w:t>Willowdale</w:t>
      </w:r>
      <w:proofErr w:type="spellEnd"/>
      <w:r w:rsidRPr="00390FEB">
        <w:rPr>
          <w:rFonts w:ascii="Times New Roman" w:hAnsi="Times New Roman"/>
          <w:color w:val="000000"/>
          <w:szCs w:val="20"/>
        </w:rPr>
        <w:t xml:space="preserve"> avec 44 cas confirmés. Plus tard dans la journée, le nombre de cas confirmés à </w:t>
      </w:r>
      <w:proofErr w:type="spellStart"/>
      <w:r w:rsidRPr="00390FEB">
        <w:rPr>
          <w:rFonts w:ascii="Times New Roman" w:hAnsi="Times New Roman"/>
          <w:color w:val="000000"/>
          <w:szCs w:val="20"/>
        </w:rPr>
        <w:t>Willowdale</w:t>
      </w:r>
      <w:proofErr w:type="spellEnd"/>
      <w:r w:rsidRPr="00390FEB">
        <w:rPr>
          <w:rFonts w:ascii="Times New Roman" w:hAnsi="Times New Roman"/>
          <w:color w:val="000000"/>
          <w:szCs w:val="20"/>
        </w:rPr>
        <w:t xml:space="preserve"> est passé à 74, pour un total de 113 dans l’ensemble du réseau de refuges. Nous craignons que ce nombre ne cesse d’augmenter dans les jours à venir.</w:t>
      </w:r>
      <w:bookmarkEnd w:id="0"/>
    </w:p>
    <w:p w14:paraId="2BC90C70" w14:textId="77777777" w:rsidR="006B716A" w:rsidRPr="00390FEB" w:rsidRDefault="00390FEB">
      <w:pPr>
        <w:spacing w:after="5" w:line="120" w:lineRule="exact"/>
        <w:rPr>
          <w:sz w:val="10"/>
          <w:szCs w:val="10"/>
        </w:rPr>
      </w:pPr>
      <w:bookmarkStart w:id="1" w:name="_page_1_0"/>
      <w:r w:rsidRPr="00390FEB">
        <w:rPr>
          <w:noProof/>
          <w:sz w:val="20"/>
          <w:szCs w:val="20"/>
        </w:rPr>
        <w:lastRenderedPageBreak/>
        <w:drawing>
          <wp:anchor distT="0" distB="0" distL="114300" distR="114300" simplePos="0" relativeHeight="251651072" behindDoc="1" locked="0" layoutInCell="0" allowOverlap="1" wp14:anchorId="502FC148" wp14:editId="5316CE1B">
            <wp:simplePos x="0" y="0"/>
            <wp:positionH relativeFrom="page">
              <wp:posOffset>6050281</wp:posOffset>
            </wp:positionH>
            <wp:positionV relativeFrom="page">
              <wp:posOffset>472423</wp:posOffset>
            </wp:positionV>
            <wp:extent cx="880744" cy="114295"/>
            <wp:effectExtent l="0" t="0" r="0" b="0"/>
            <wp:wrapNone/>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pic:blipFill>
                  <pic:spPr>
                    <a:xfrm>
                      <a:off x="0" y="0"/>
                      <a:ext cx="880744" cy="114295"/>
                    </a:xfrm>
                    <a:prstGeom prst="rect">
                      <a:avLst/>
                    </a:prstGeom>
                    <a:noFill/>
                  </pic:spPr>
                </pic:pic>
              </a:graphicData>
            </a:graphic>
          </wp:anchor>
        </w:drawing>
      </w:r>
    </w:p>
    <w:p w14:paraId="5AEEE7BF" w14:textId="77777777" w:rsidR="006B716A" w:rsidRPr="00390FEB" w:rsidRDefault="00390FEB">
      <w:pPr>
        <w:widowControl w:val="0"/>
        <w:spacing w:line="240" w:lineRule="auto"/>
        <w:ind w:left="4548" w:right="-20"/>
        <w:rPr>
          <w:rFonts w:ascii="Times New Roman" w:eastAsia="Times New Roman" w:hAnsi="Times New Roman" w:cs="Times New Roman"/>
          <w:color w:val="000000"/>
        </w:rPr>
      </w:pPr>
      <w:r w:rsidRPr="00390FEB">
        <w:rPr>
          <w:noProof/>
          <w:sz w:val="20"/>
          <w:szCs w:val="20"/>
        </w:rPr>
        <w:drawing>
          <wp:anchor distT="0" distB="0" distL="114300" distR="114300" simplePos="0" relativeHeight="251642880" behindDoc="1" locked="0" layoutInCell="0" allowOverlap="1" wp14:anchorId="2CEDD1AE" wp14:editId="3A91BAF5">
            <wp:simplePos x="0" y="0"/>
            <wp:positionH relativeFrom="page">
              <wp:posOffset>930275</wp:posOffset>
            </wp:positionH>
            <wp:positionV relativeFrom="paragraph">
              <wp:posOffset>-387986</wp:posOffset>
            </wp:positionV>
            <wp:extent cx="1475680" cy="389255"/>
            <wp:effectExtent l="0" t="0" r="0" b="0"/>
            <wp:wrapNone/>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pic:blipFill>
                  <pic:spPr>
                    <a:xfrm>
                      <a:off x="0" y="0"/>
                      <a:ext cx="1475680" cy="389255"/>
                    </a:xfrm>
                    <a:prstGeom prst="rect">
                      <a:avLst/>
                    </a:prstGeom>
                    <a:noFill/>
                  </pic:spPr>
                </pic:pic>
              </a:graphicData>
            </a:graphic>
          </wp:anchor>
        </w:drawing>
      </w:r>
      <w:r w:rsidRPr="00390FEB">
        <w:rPr>
          <w:rFonts w:ascii="Times New Roman" w:hAnsi="Times New Roman"/>
          <w:color w:val="000000"/>
          <w:szCs w:val="20"/>
        </w:rPr>
        <w:t>- 2 -</w:t>
      </w:r>
    </w:p>
    <w:p w14:paraId="1A3D7A08" w14:textId="77777777" w:rsidR="006B716A" w:rsidRPr="00390FEB" w:rsidRDefault="006B716A">
      <w:pPr>
        <w:spacing w:line="240" w:lineRule="exact"/>
        <w:rPr>
          <w:rFonts w:ascii="Times New Roman" w:eastAsia="Times New Roman" w:hAnsi="Times New Roman" w:cs="Times New Roman"/>
        </w:rPr>
      </w:pPr>
    </w:p>
    <w:p w14:paraId="437F511C" w14:textId="77777777" w:rsidR="006B716A" w:rsidRPr="00390FEB" w:rsidRDefault="006B716A">
      <w:pPr>
        <w:spacing w:line="240" w:lineRule="exact"/>
        <w:rPr>
          <w:rFonts w:ascii="Times New Roman" w:eastAsia="Times New Roman" w:hAnsi="Times New Roman" w:cs="Times New Roman"/>
        </w:rPr>
      </w:pPr>
    </w:p>
    <w:p w14:paraId="06576E9A" w14:textId="77777777" w:rsidR="006B716A" w:rsidRPr="00390FEB" w:rsidRDefault="006B716A">
      <w:pPr>
        <w:spacing w:line="240" w:lineRule="exact"/>
        <w:rPr>
          <w:rFonts w:ascii="Times New Roman" w:eastAsia="Times New Roman" w:hAnsi="Times New Roman" w:cs="Times New Roman"/>
        </w:rPr>
      </w:pPr>
    </w:p>
    <w:p w14:paraId="633AABBC" w14:textId="77777777" w:rsidR="006B716A" w:rsidRPr="00390FEB" w:rsidRDefault="006B716A">
      <w:pPr>
        <w:spacing w:after="12" w:line="180" w:lineRule="exact"/>
        <w:rPr>
          <w:rFonts w:ascii="Times New Roman" w:eastAsia="Times New Roman" w:hAnsi="Times New Roman" w:cs="Times New Roman"/>
          <w:sz w:val="16"/>
          <w:szCs w:val="16"/>
        </w:rPr>
      </w:pPr>
    </w:p>
    <w:p w14:paraId="5CDB486D" w14:textId="77777777" w:rsidR="006B716A" w:rsidRPr="00390FEB" w:rsidRDefault="00390FEB">
      <w:pPr>
        <w:widowControl w:val="0"/>
        <w:spacing w:line="240" w:lineRule="auto"/>
        <w:ind w:left="1" w:right="567"/>
        <w:jc w:val="both"/>
        <w:rPr>
          <w:rFonts w:ascii="Times New Roman" w:eastAsia="Times New Roman" w:hAnsi="Times New Roman" w:cs="Times New Roman"/>
          <w:color w:val="000000"/>
        </w:rPr>
      </w:pPr>
      <w:r w:rsidRPr="00390FEB">
        <w:rPr>
          <w:rFonts w:ascii="Times New Roman" w:hAnsi="Times New Roman"/>
          <w:color w:val="000000"/>
          <w:szCs w:val="20"/>
        </w:rPr>
        <w:t>Nous vous écrivons au nom d’une coalition d’organismes d’intérêt public qui ont été poussés à agir par les conditions déplorables dans les refuges et les centres de répit de la ville, lesquelles représentent une menace imminente pour la vie et la sécurité des personnes itinérantes de Toronto. Nous représentons le Centre ontarien de défense des droits des locataires, le Centre d’action juridique des Noirs et la HIV &amp; AIDS Legal Clinic Ontario. L’Association canadienne des libertés civiles, représentée par An</w:t>
      </w:r>
      <w:r w:rsidRPr="00390FEB">
        <w:rPr>
          <w:rFonts w:ascii="Times New Roman" w:hAnsi="Times New Roman"/>
          <w:color w:val="000000"/>
          <w:szCs w:val="20"/>
        </w:rPr>
        <w:t xml:space="preserve">drew Porter de </w:t>
      </w:r>
      <w:proofErr w:type="spellStart"/>
      <w:r w:rsidRPr="00390FEB">
        <w:rPr>
          <w:rFonts w:ascii="Times New Roman" w:hAnsi="Times New Roman"/>
          <w:color w:val="000000"/>
          <w:szCs w:val="20"/>
        </w:rPr>
        <w:t>Lenczner</w:t>
      </w:r>
      <w:proofErr w:type="spellEnd"/>
      <w:r w:rsidRPr="00390FEB">
        <w:rPr>
          <w:rFonts w:ascii="Times New Roman" w:hAnsi="Times New Roman"/>
          <w:color w:val="000000"/>
          <w:szCs w:val="20"/>
        </w:rPr>
        <w:t xml:space="preserve"> </w:t>
      </w:r>
      <w:proofErr w:type="spellStart"/>
      <w:r w:rsidRPr="00390FEB">
        <w:rPr>
          <w:rFonts w:ascii="Times New Roman" w:hAnsi="Times New Roman"/>
          <w:color w:val="000000"/>
          <w:szCs w:val="20"/>
        </w:rPr>
        <w:t>Slaght</w:t>
      </w:r>
      <w:proofErr w:type="spellEnd"/>
      <w:r w:rsidRPr="00390FEB">
        <w:rPr>
          <w:rFonts w:ascii="Times New Roman" w:hAnsi="Times New Roman"/>
          <w:color w:val="000000"/>
          <w:szCs w:val="20"/>
        </w:rPr>
        <w:t xml:space="preserve"> LLP, et l’organisme </w:t>
      </w:r>
      <w:proofErr w:type="spellStart"/>
      <w:r w:rsidRPr="00390FEB">
        <w:rPr>
          <w:rFonts w:ascii="Times New Roman" w:hAnsi="Times New Roman"/>
          <w:color w:val="000000"/>
          <w:szCs w:val="20"/>
        </w:rPr>
        <w:t>Aboriginal</w:t>
      </w:r>
      <w:proofErr w:type="spellEnd"/>
      <w:r w:rsidRPr="00390FEB">
        <w:rPr>
          <w:rFonts w:ascii="Times New Roman" w:hAnsi="Times New Roman"/>
          <w:color w:val="000000"/>
          <w:szCs w:val="20"/>
        </w:rPr>
        <w:t xml:space="preserve"> Legal Services font également partie de ce regroupement.</w:t>
      </w:r>
    </w:p>
    <w:p w14:paraId="63766479" w14:textId="77777777" w:rsidR="006B716A" w:rsidRPr="00390FEB" w:rsidRDefault="006B716A">
      <w:pPr>
        <w:spacing w:after="33" w:line="240" w:lineRule="exact"/>
        <w:rPr>
          <w:rFonts w:ascii="Times New Roman" w:eastAsia="Times New Roman" w:hAnsi="Times New Roman" w:cs="Times New Roman"/>
        </w:rPr>
      </w:pPr>
    </w:p>
    <w:p w14:paraId="4FF95EDB" w14:textId="77777777" w:rsidR="006B716A" w:rsidRPr="00390FEB" w:rsidRDefault="00390FEB">
      <w:pPr>
        <w:widowControl w:val="0"/>
        <w:spacing w:line="240" w:lineRule="auto"/>
        <w:ind w:left="1" w:right="570"/>
        <w:jc w:val="both"/>
        <w:rPr>
          <w:rFonts w:ascii="Times New Roman" w:eastAsia="Times New Roman" w:hAnsi="Times New Roman" w:cs="Times New Roman"/>
          <w:color w:val="000000"/>
        </w:rPr>
      </w:pPr>
      <w:r w:rsidRPr="00390FEB">
        <w:rPr>
          <w:rFonts w:ascii="Times New Roman" w:hAnsi="Times New Roman"/>
          <w:color w:val="000000"/>
          <w:szCs w:val="20"/>
        </w:rPr>
        <w:t xml:space="preserve">Nous avons pris la décision difficile d’engager une procédure judiciaire contre la Ville dès le </w:t>
      </w:r>
      <w:r w:rsidRPr="00390FEB">
        <w:rPr>
          <w:rFonts w:ascii="Times New Roman" w:hAnsi="Times New Roman"/>
          <w:b/>
          <w:color w:val="000000"/>
          <w:szCs w:val="20"/>
        </w:rPr>
        <w:t>23</w:t>
      </w:r>
      <w:r w:rsidRPr="00390FEB">
        <w:rPr>
          <w:rFonts w:ascii="Times New Roman" w:hAnsi="Times New Roman"/>
          <w:color w:val="000000"/>
          <w:szCs w:val="20"/>
        </w:rPr>
        <w:t> </w:t>
      </w:r>
      <w:r w:rsidRPr="00390FEB">
        <w:rPr>
          <w:rFonts w:ascii="Times New Roman" w:hAnsi="Times New Roman"/>
          <w:b/>
          <w:color w:val="000000"/>
          <w:szCs w:val="20"/>
        </w:rPr>
        <w:t>avril</w:t>
      </w:r>
      <w:r w:rsidRPr="00390FEB">
        <w:rPr>
          <w:rFonts w:ascii="Times New Roman" w:hAnsi="Times New Roman"/>
          <w:color w:val="000000"/>
          <w:szCs w:val="20"/>
        </w:rPr>
        <w:t> </w:t>
      </w:r>
      <w:r w:rsidRPr="00390FEB">
        <w:rPr>
          <w:rFonts w:ascii="Times New Roman" w:hAnsi="Times New Roman"/>
          <w:b/>
          <w:color w:val="000000"/>
          <w:szCs w:val="20"/>
        </w:rPr>
        <w:t>2020</w:t>
      </w:r>
      <w:r w:rsidRPr="00390FEB">
        <w:rPr>
          <w:rFonts w:ascii="Times New Roman" w:hAnsi="Times New Roman"/>
          <w:color w:val="000000"/>
          <w:szCs w:val="20"/>
        </w:rPr>
        <w:t xml:space="preserve"> si des mesures d’urgence ne sont pas mises en place d’ici là pour contrer cette crise qui empire. Si nous sommes contraints d’en arriver là, nous soutiendrons que la Ville gère son réseau de refuges et </w:t>
      </w:r>
      <w:proofErr w:type="spellStart"/>
      <w:r w:rsidRPr="00390FEB">
        <w:rPr>
          <w:rFonts w:ascii="Times New Roman" w:hAnsi="Times New Roman"/>
          <w:color w:val="000000"/>
          <w:szCs w:val="20"/>
        </w:rPr>
        <w:t>maintient</w:t>
      </w:r>
      <w:proofErr w:type="spellEnd"/>
      <w:r w:rsidRPr="00390FEB">
        <w:rPr>
          <w:rFonts w:ascii="Times New Roman" w:hAnsi="Times New Roman"/>
          <w:color w:val="000000"/>
          <w:szCs w:val="20"/>
        </w:rPr>
        <w:t xml:space="preserve"> des normes de manière discriminatoire, ce qui viole le droit à la vie et à la sécurité des personnes hébergées dans les refuges en vertu des articles 7 et 15 de la </w:t>
      </w:r>
      <w:r w:rsidRPr="00390FEB">
        <w:rPr>
          <w:rFonts w:ascii="Times New Roman" w:hAnsi="Times New Roman"/>
          <w:i/>
          <w:color w:val="000000"/>
          <w:szCs w:val="20"/>
        </w:rPr>
        <w:t>Charte canadienne des droits et libertés</w:t>
      </w:r>
      <w:r w:rsidRPr="00390FEB">
        <w:rPr>
          <w:rFonts w:ascii="Times New Roman" w:hAnsi="Times New Roman"/>
          <w:color w:val="000000"/>
          <w:szCs w:val="20"/>
        </w:rPr>
        <w:t xml:space="preserve"> et du </w:t>
      </w:r>
      <w:r w:rsidRPr="00390FEB">
        <w:rPr>
          <w:rFonts w:ascii="Times New Roman" w:hAnsi="Times New Roman"/>
          <w:i/>
          <w:color w:val="000000"/>
          <w:szCs w:val="20"/>
        </w:rPr>
        <w:t>Code des droits de la personne</w:t>
      </w:r>
      <w:r w:rsidRPr="00390FEB">
        <w:rPr>
          <w:rFonts w:ascii="Times New Roman" w:hAnsi="Times New Roman"/>
          <w:color w:val="000000"/>
          <w:szCs w:val="20"/>
        </w:rPr>
        <w:t xml:space="preserve"> de l’Ontario.</w:t>
      </w:r>
    </w:p>
    <w:p w14:paraId="2CB8DCCA" w14:textId="77777777" w:rsidR="006B716A" w:rsidRPr="00390FEB" w:rsidRDefault="006B716A">
      <w:pPr>
        <w:spacing w:after="36" w:line="240" w:lineRule="exact"/>
        <w:rPr>
          <w:rFonts w:ascii="Times New Roman" w:eastAsia="Times New Roman" w:hAnsi="Times New Roman" w:cs="Times New Roman"/>
        </w:rPr>
      </w:pPr>
    </w:p>
    <w:p w14:paraId="4AFAF412" w14:textId="77777777" w:rsidR="006B716A" w:rsidRPr="00390FEB" w:rsidRDefault="00390FEB">
      <w:pPr>
        <w:widowControl w:val="0"/>
        <w:spacing w:line="240" w:lineRule="auto"/>
        <w:ind w:left="1" w:right="567"/>
        <w:jc w:val="both"/>
        <w:rPr>
          <w:rFonts w:ascii="Times New Roman" w:eastAsia="Times New Roman" w:hAnsi="Times New Roman" w:cs="Times New Roman"/>
          <w:color w:val="000000"/>
        </w:rPr>
      </w:pPr>
      <w:r w:rsidRPr="00390FEB">
        <w:rPr>
          <w:rFonts w:ascii="Times New Roman" w:hAnsi="Times New Roman"/>
          <w:color w:val="000000"/>
          <w:szCs w:val="20"/>
        </w:rPr>
        <w:t>Sans surprise, les conséquences de la pandémie ont été les plus dévastatrices dans les centres d’hébergement collectif. Le réseau de refuges de la Ville ne fait pas exception à la règle. Le nombre d’éclosions et de cas augmente à un rythme alarmant parmi les personnes les plus vulnérables de notre ville. La COVID-19 représente une crise de santé publique urgente dans le réseau de refuges de la Ville.</w:t>
      </w:r>
    </w:p>
    <w:p w14:paraId="18722358" w14:textId="77777777" w:rsidR="006B716A" w:rsidRPr="00390FEB" w:rsidRDefault="006B716A">
      <w:pPr>
        <w:spacing w:after="36" w:line="240" w:lineRule="exact"/>
        <w:rPr>
          <w:rFonts w:ascii="Times New Roman" w:eastAsia="Times New Roman" w:hAnsi="Times New Roman" w:cs="Times New Roman"/>
        </w:rPr>
      </w:pPr>
    </w:p>
    <w:p w14:paraId="6DC2A169" w14:textId="77777777" w:rsidR="006B716A" w:rsidRPr="00390FEB" w:rsidRDefault="00390FEB">
      <w:pPr>
        <w:widowControl w:val="0"/>
        <w:spacing w:line="240" w:lineRule="auto"/>
        <w:ind w:left="1" w:right="568"/>
        <w:jc w:val="both"/>
        <w:rPr>
          <w:rFonts w:ascii="Times New Roman" w:eastAsia="Times New Roman" w:hAnsi="Times New Roman" w:cs="Times New Roman"/>
          <w:color w:val="000000"/>
        </w:rPr>
      </w:pPr>
      <w:r w:rsidRPr="00390FEB">
        <w:rPr>
          <w:rFonts w:ascii="Times New Roman" w:hAnsi="Times New Roman"/>
          <w:color w:val="000000"/>
          <w:szCs w:val="20"/>
        </w:rPr>
        <w:t>Les appels des responsables de la santé publique et des élus à se confiner et à s’isoler ont démontré l’importance d’un abri sûr en tant qu’enjeu de santé publique. Or, l’auto-isolement est impossible sans un abri adéquat.</w:t>
      </w:r>
    </w:p>
    <w:p w14:paraId="5EB72D0F" w14:textId="77777777" w:rsidR="006B716A" w:rsidRPr="00390FEB" w:rsidRDefault="006B716A">
      <w:pPr>
        <w:spacing w:after="36" w:line="240" w:lineRule="exact"/>
        <w:rPr>
          <w:rFonts w:ascii="Times New Roman" w:eastAsia="Times New Roman" w:hAnsi="Times New Roman" w:cs="Times New Roman"/>
        </w:rPr>
      </w:pPr>
    </w:p>
    <w:p w14:paraId="3448724A" w14:textId="77777777" w:rsidR="006B716A" w:rsidRPr="00390FEB" w:rsidRDefault="00390FEB">
      <w:pPr>
        <w:widowControl w:val="0"/>
        <w:spacing w:line="240" w:lineRule="auto"/>
        <w:ind w:left="1" w:right="567"/>
        <w:jc w:val="both"/>
        <w:rPr>
          <w:rFonts w:ascii="Times New Roman" w:eastAsia="Times New Roman" w:hAnsi="Times New Roman" w:cs="Times New Roman"/>
          <w:color w:val="000000"/>
        </w:rPr>
      </w:pPr>
      <w:r w:rsidRPr="00390FEB">
        <w:rPr>
          <w:rFonts w:ascii="Times New Roman" w:hAnsi="Times New Roman"/>
          <w:color w:val="000000"/>
          <w:szCs w:val="20"/>
        </w:rPr>
        <w:t>La distanciation physique est l’une des principales stratégies sanitaires pour gérer l’impact de la COVID-19 sur la santé, tant au niveau de la population que de l’individu. Malgré les risques accrus de transmission dans les refuges collectifs, la Ville ne gère pas son réseau de refuges conformément aux lignes directrices fédérales et provinciales en matière de santé publique, qui exigent une séparation d’au moins deux mètres entre les lits. Au lieu de se conformer à ces directives, la Ville continue d’auto</w:t>
      </w:r>
      <w:r w:rsidRPr="00390FEB">
        <w:rPr>
          <w:rFonts w:ascii="Times New Roman" w:hAnsi="Times New Roman"/>
          <w:color w:val="000000"/>
          <w:szCs w:val="20"/>
        </w:rPr>
        <w:t>riser l’exploitation de refuges et de centres de répit conformément aux normes régissant les refuges de et les centres de répit ouverts 24 heures sur 24 de Toronto. Il est important de noter que la Ville continue de mettre en œuvre ces pratiques de distanciation préjudiciables dans les refuges qu’elle gère.</w:t>
      </w:r>
    </w:p>
    <w:p w14:paraId="5A55528E" w14:textId="77777777" w:rsidR="006B716A" w:rsidRPr="00390FEB" w:rsidRDefault="006B716A">
      <w:pPr>
        <w:spacing w:after="36" w:line="240" w:lineRule="exact"/>
        <w:rPr>
          <w:rFonts w:ascii="Times New Roman" w:eastAsia="Times New Roman" w:hAnsi="Times New Roman" w:cs="Times New Roman"/>
        </w:rPr>
      </w:pPr>
    </w:p>
    <w:p w14:paraId="164CEAFA" w14:textId="77777777" w:rsidR="006B716A" w:rsidRPr="00390FEB" w:rsidRDefault="00390FEB">
      <w:pPr>
        <w:widowControl w:val="0"/>
        <w:spacing w:line="240" w:lineRule="auto"/>
        <w:ind w:left="1" w:right="570"/>
        <w:jc w:val="both"/>
        <w:rPr>
          <w:rFonts w:ascii="Times New Roman" w:eastAsia="Times New Roman" w:hAnsi="Times New Roman" w:cs="Times New Roman"/>
          <w:color w:val="000000"/>
        </w:rPr>
      </w:pPr>
      <w:r w:rsidRPr="00390FEB">
        <w:rPr>
          <w:rFonts w:ascii="Times New Roman" w:hAnsi="Times New Roman"/>
          <w:color w:val="000000"/>
          <w:szCs w:val="20"/>
        </w:rPr>
        <w:t>Les normes relatives aux refuges prévoient une distance physique inadéquate de 0,75 mètre (2,5 pieds) entre les lits ainsi que l’utilisation de lits superposés. Les normes relatives aux centres de répit n’imposent pas d’espacement minimum. Contrairement aux orientations fédérales et provinciales en matière de santé publique, elles n’ont pas été conçues en réponse à la COVID-19. Les normes s’appliquant aux refuges et aux centres de répit sont nettement insuffisantes à la lumière des connaissances actuelles s</w:t>
      </w:r>
      <w:r w:rsidRPr="00390FEB">
        <w:rPr>
          <w:rFonts w:ascii="Times New Roman" w:hAnsi="Times New Roman"/>
          <w:color w:val="000000"/>
          <w:szCs w:val="20"/>
        </w:rPr>
        <w:t>ur le virus, les risques et les modes de transmission.</w:t>
      </w:r>
    </w:p>
    <w:p w14:paraId="1FDF470C" w14:textId="77777777" w:rsidR="006B716A" w:rsidRPr="00390FEB" w:rsidRDefault="006B716A">
      <w:pPr>
        <w:spacing w:after="36" w:line="240" w:lineRule="exact"/>
        <w:rPr>
          <w:rFonts w:ascii="Times New Roman" w:eastAsia="Times New Roman" w:hAnsi="Times New Roman" w:cs="Times New Roman"/>
        </w:rPr>
      </w:pPr>
    </w:p>
    <w:p w14:paraId="26DD3AA5" w14:textId="77777777" w:rsidR="00390FEB" w:rsidRPr="00390FEB" w:rsidRDefault="00390FEB" w:rsidP="00390FEB">
      <w:pPr>
        <w:widowControl w:val="0"/>
        <w:spacing w:line="240" w:lineRule="auto"/>
        <w:ind w:right="566"/>
        <w:jc w:val="both"/>
        <w:rPr>
          <w:rFonts w:ascii="Times New Roman" w:eastAsia="Times New Roman" w:hAnsi="Times New Roman" w:cs="Times New Roman"/>
          <w:color w:val="000000"/>
        </w:rPr>
      </w:pPr>
      <w:r w:rsidRPr="00390FEB">
        <w:rPr>
          <w:noProof/>
          <w:sz w:val="20"/>
          <w:szCs w:val="20"/>
        </w:rPr>
        <w:drawing>
          <wp:anchor distT="0" distB="0" distL="114300" distR="114300" simplePos="0" relativeHeight="251659264" behindDoc="1" locked="0" layoutInCell="0" allowOverlap="1" wp14:anchorId="03BE0C12" wp14:editId="1E09713A">
            <wp:simplePos x="0" y="0"/>
            <wp:positionH relativeFrom="page">
              <wp:posOffset>1774209</wp:posOffset>
            </wp:positionH>
            <wp:positionV relativeFrom="paragraph">
              <wp:posOffset>1406325</wp:posOffset>
            </wp:positionV>
            <wp:extent cx="4500879" cy="342894"/>
            <wp:effectExtent l="0" t="0" r="0" b="0"/>
            <wp:wrapNone/>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pic:blipFill>
                  <pic:spPr>
                    <a:xfrm>
                      <a:off x="0" y="0"/>
                      <a:ext cx="4500879" cy="342894"/>
                    </a:xfrm>
                    <a:prstGeom prst="rect">
                      <a:avLst/>
                    </a:prstGeom>
                    <a:noFill/>
                  </pic:spPr>
                </pic:pic>
              </a:graphicData>
            </a:graphic>
          </wp:anchor>
        </w:drawing>
      </w:r>
      <w:r w:rsidRPr="00390FEB">
        <w:rPr>
          <w:rFonts w:ascii="Times New Roman" w:hAnsi="Times New Roman"/>
          <w:color w:val="000000"/>
          <w:szCs w:val="20"/>
        </w:rPr>
        <w:t>L’inquiétude de nos clients concernant les conditions dans le réseau de refuges de la Ville est partagée par des centaines de fournisseurs de soins de santé de première ligne qui ont récemment tiré la sonnette</w:t>
      </w:r>
      <w:r w:rsidRPr="00390FEB">
        <w:rPr>
          <w:rFonts w:ascii="Times New Roman" w:hAnsi="Times New Roman"/>
          <w:color w:val="000000"/>
          <w:szCs w:val="20"/>
        </w:rPr>
        <w:t xml:space="preserve"> d’alarme sur l’insuffisance de la distance physique dans une</w:t>
      </w:r>
      <w:bookmarkEnd w:id="1"/>
      <w:r>
        <w:rPr>
          <w:rFonts w:ascii="Times New Roman" w:hAnsi="Times New Roman"/>
          <w:color w:val="000000"/>
          <w:szCs w:val="20"/>
        </w:rPr>
        <w:t xml:space="preserve"> </w:t>
      </w:r>
      <w:r w:rsidRPr="00390FEB">
        <w:rPr>
          <w:rFonts w:ascii="Times New Roman" w:hAnsi="Times New Roman"/>
          <w:color w:val="000000"/>
          <w:szCs w:val="20"/>
        </w:rPr>
        <w:t>lettre publique. Ils ont mis en garde contre des décès évitables et d’autres épidémies</w:t>
      </w:r>
      <w:hyperlink w:anchor="_page_4_0">
        <w:r w:rsidRPr="00390FEB">
          <w:rPr>
            <w:rFonts w:ascii="Times New Roman" w:hAnsi="Times New Roman"/>
            <w:color w:val="000000"/>
            <w:sz w:val="14"/>
            <w:szCs w:val="20"/>
          </w:rPr>
          <w:t>1</w:t>
        </w:r>
      </w:hyperlink>
      <w:r w:rsidRPr="00390FEB">
        <w:rPr>
          <w:rFonts w:ascii="Times New Roman" w:hAnsi="Times New Roman"/>
          <w:color w:val="000000"/>
          <w:szCs w:val="20"/>
        </w:rPr>
        <w:t>. Nous faisons écho à leur appel à l’action. Nous ajoutons que la lenteur de la Ville à prendre des mesures pour remédier à ces conditions dans le réseau de refuges est également inconstitutionnelle.</w:t>
      </w:r>
    </w:p>
    <w:p w14:paraId="53B5631C" w14:textId="101F9A65" w:rsidR="006B716A" w:rsidRPr="00390FEB" w:rsidRDefault="00390FEB">
      <w:pPr>
        <w:widowControl w:val="0"/>
        <w:spacing w:line="240" w:lineRule="auto"/>
        <w:ind w:left="-59" w:right="589"/>
        <w:jc w:val="right"/>
        <w:rPr>
          <w:rFonts w:ascii="Times New Roman" w:eastAsia="Times New Roman" w:hAnsi="Times New Roman" w:cs="Times New Roman"/>
          <w:color w:val="000000"/>
        </w:rPr>
        <w:sectPr w:rsidR="006B716A" w:rsidRPr="00390FEB">
          <w:pgSz w:w="12240" w:h="15840"/>
          <w:pgMar w:top="1134" w:right="850" w:bottom="0" w:left="1439" w:header="0" w:footer="0" w:gutter="0"/>
          <w:cols w:space="708"/>
        </w:sectPr>
      </w:pPr>
      <w:r>
        <w:rPr>
          <w:rFonts w:ascii="Times New Roman" w:hAnsi="Times New Roman"/>
          <w:color w:val="000000"/>
          <w:szCs w:val="20"/>
        </w:rPr>
        <w:t xml:space="preserve"> </w:t>
      </w:r>
    </w:p>
    <w:p w14:paraId="70A81B83" w14:textId="77777777" w:rsidR="006B716A" w:rsidRPr="00390FEB" w:rsidRDefault="00390FEB">
      <w:pPr>
        <w:spacing w:after="5" w:line="120" w:lineRule="exact"/>
        <w:rPr>
          <w:sz w:val="10"/>
          <w:szCs w:val="10"/>
        </w:rPr>
      </w:pPr>
      <w:bookmarkStart w:id="2" w:name="_page_4_0"/>
      <w:r w:rsidRPr="00390FEB">
        <w:rPr>
          <w:noProof/>
          <w:sz w:val="20"/>
          <w:szCs w:val="20"/>
        </w:rPr>
        <w:lastRenderedPageBreak/>
        <w:drawing>
          <wp:anchor distT="0" distB="0" distL="114300" distR="114300" simplePos="0" relativeHeight="251652096" behindDoc="1" locked="0" layoutInCell="0" allowOverlap="1" wp14:anchorId="6961A1B4" wp14:editId="61856C2D">
            <wp:simplePos x="0" y="0"/>
            <wp:positionH relativeFrom="page">
              <wp:posOffset>6050281</wp:posOffset>
            </wp:positionH>
            <wp:positionV relativeFrom="page">
              <wp:posOffset>472423</wp:posOffset>
            </wp:positionV>
            <wp:extent cx="880744" cy="114295"/>
            <wp:effectExtent l="0" t="0" r="0" b="0"/>
            <wp:wrapNone/>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pic:blipFill>
                  <pic:spPr>
                    <a:xfrm>
                      <a:off x="0" y="0"/>
                      <a:ext cx="880744" cy="114295"/>
                    </a:xfrm>
                    <a:prstGeom prst="rect">
                      <a:avLst/>
                    </a:prstGeom>
                    <a:noFill/>
                  </pic:spPr>
                </pic:pic>
              </a:graphicData>
            </a:graphic>
          </wp:anchor>
        </w:drawing>
      </w:r>
      <w:r w:rsidRPr="00390FEB">
        <w:rPr>
          <w:noProof/>
          <w:sz w:val="20"/>
          <w:szCs w:val="20"/>
        </w:rPr>
        <mc:AlternateContent>
          <mc:Choice Requires="wps">
            <w:drawing>
              <wp:anchor distT="0" distB="0" distL="114300" distR="114300" simplePos="0" relativeHeight="251670528" behindDoc="1" locked="0" layoutInCell="0" allowOverlap="1" wp14:anchorId="5693E8DE" wp14:editId="0359636B">
                <wp:simplePos x="0" y="0"/>
                <wp:positionH relativeFrom="page">
                  <wp:posOffset>914400</wp:posOffset>
                </wp:positionH>
                <wp:positionV relativeFrom="page">
                  <wp:posOffset>7913370</wp:posOffset>
                </wp:positionV>
                <wp:extent cx="1828800" cy="0"/>
                <wp:effectExtent l="0" t="0" r="0" b="0"/>
                <wp:wrapNone/>
                <wp:docPr id="13" name="drawingObject13"/>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1828800">
                              <a:moveTo>
                                <a:pt x="0" y="0"/>
                              </a:moveTo>
                              <a:lnTo>
                                <a:pt x="1828800" y="0"/>
                              </a:lnTo>
                            </a:path>
                          </a:pathLst>
                        </a:custGeom>
                        <a:noFill/>
                        <a:ln w="7619"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5D60070" id="drawingObject13" o:spid="_x0000_s1026" style="position:absolute;margin-left:1in;margin-top:623.1pt;width:2in;height:0;z-index:-251645952;visibility:visible;mso-wrap-style:square;mso-wrap-distance-left:9pt;mso-wrap-distance-top:0;mso-wrap-distance-right:9pt;mso-wrap-distance-bottom:0;mso-position-horizontal:absolute;mso-position-horizontal-relative:page;mso-position-vertical:absolute;mso-position-vertical-relative:page;v-text-anchor:top" coordsize="18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" o:allowincell="f" path="m,l1828800,e" filled="f" strokeweight=".21164mm">
                <v:path arrowok="t" textboxrect="0,0,1828800,0"/>
                <w10:wrap anchorx="page" anchory="page"/>
              </v:shape>
            </w:pict>
          </mc:Fallback>
        </mc:AlternateContent>
      </w:r>
    </w:p>
    <w:p w14:paraId="52F1C782" w14:textId="2772CEFD" w:rsidR="006B716A" w:rsidRPr="00390FEB" w:rsidRDefault="00390FEB" w:rsidP="00390FEB">
      <w:pPr>
        <w:widowControl w:val="0"/>
        <w:spacing w:line="240" w:lineRule="auto"/>
        <w:ind w:left="4548" w:right="-20"/>
        <w:rPr>
          <w:rFonts w:ascii="Times New Roman" w:eastAsia="Times New Roman" w:hAnsi="Times New Roman" w:cs="Times New Roman"/>
          <w:color w:val="000000"/>
        </w:rPr>
      </w:pPr>
      <w:r w:rsidRPr="00390FEB">
        <w:rPr>
          <w:noProof/>
          <w:sz w:val="20"/>
          <w:szCs w:val="20"/>
        </w:rPr>
        <w:drawing>
          <wp:anchor distT="0" distB="0" distL="114300" distR="114300" simplePos="0" relativeHeight="251643904" behindDoc="1" locked="0" layoutInCell="0" allowOverlap="1" wp14:anchorId="1747C063" wp14:editId="36AC5881">
            <wp:simplePos x="0" y="0"/>
            <wp:positionH relativeFrom="page">
              <wp:posOffset>930275</wp:posOffset>
            </wp:positionH>
            <wp:positionV relativeFrom="paragraph">
              <wp:posOffset>-387986</wp:posOffset>
            </wp:positionV>
            <wp:extent cx="1475680" cy="389255"/>
            <wp:effectExtent l="0" t="0" r="0" b="0"/>
            <wp:wrapNone/>
            <wp:docPr id="14" name="drawingObject1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pic:blipFill>
                  <pic:spPr>
                    <a:xfrm>
                      <a:off x="0" y="0"/>
                      <a:ext cx="1475680" cy="389255"/>
                    </a:xfrm>
                    <a:prstGeom prst="rect">
                      <a:avLst/>
                    </a:prstGeom>
                    <a:noFill/>
                  </pic:spPr>
                </pic:pic>
              </a:graphicData>
            </a:graphic>
          </wp:anchor>
        </w:drawing>
      </w:r>
      <w:r w:rsidRPr="00390FEB">
        <w:rPr>
          <w:rFonts w:ascii="Times New Roman" w:hAnsi="Times New Roman"/>
          <w:color w:val="000000"/>
          <w:szCs w:val="20"/>
        </w:rPr>
        <w:t>- 3 -</w:t>
      </w:r>
    </w:p>
    <w:p w14:paraId="207FA5FD" w14:textId="77777777" w:rsidR="006B716A" w:rsidRPr="00390FEB" w:rsidRDefault="00390FEB">
      <w:pPr>
        <w:widowControl w:val="0"/>
        <w:spacing w:line="238" w:lineRule="auto"/>
        <w:ind w:right="570"/>
        <w:jc w:val="both"/>
        <w:rPr>
          <w:rFonts w:ascii="Times New Roman" w:eastAsia="Times New Roman" w:hAnsi="Times New Roman" w:cs="Times New Roman"/>
          <w:color w:val="000000"/>
        </w:rPr>
      </w:pPr>
      <w:r w:rsidRPr="00390FEB">
        <w:rPr>
          <w:rFonts w:ascii="Times New Roman" w:hAnsi="Times New Roman"/>
          <w:color w:val="000000"/>
          <w:szCs w:val="20"/>
        </w:rPr>
        <w:t>Le fait que la Ville continue d’appliquer les normes régissant les refuges et les centres de répit au vu de la réalité actuelle est discriminatoire à l’égard des personnes noires et autochtones, ainsi que des personnes ayant un handicap, qui sont toutes surreprésentées dans le réseau de refuges. Ces actions menacent également la vie, la santé et la sécurité de toutes les personnes sans domicile de la ville.</w:t>
      </w:r>
    </w:p>
    <w:p w14:paraId="5C0F93A1" w14:textId="77777777" w:rsidR="006B716A" w:rsidRPr="00390FEB" w:rsidRDefault="006B716A">
      <w:pPr>
        <w:spacing w:after="37" w:line="240" w:lineRule="exact"/>
        <w:rPr>
          <w:rFonts w:ascii="Times New Roman" w:eastAsia="Times New Roman" w:hAnsi="Times New Roman" w:cs="Times New Roman"/>
        </w:rPr>
      </w:pPr>
    </w:p>
    <w:p w14:paraId="5C9F7495" w14:textId="77777777" w:rsidR="006B716A" w:rsidRPr="00390FEB" w:rsidRDefault="00390FEB">
      <w:pPr>
        <w:widowControl w:val="0"/>
        <w:spacing w:line="240" w:lineRule="auto"/>
        <w:ind w:right="567"/>
        <w:jc w:val="both"/>
        <w:rPr>
          <w:rFonts w:ascii="Times New Roman" w:eastAsia="Times New Roman" w:hAnsi="Times New Roman" w:cs="Times New Roman"/>
          <w:color w:val="000000"/>
        </w:rPr>
      </w:pPr>
      <w:r w:rsidRPr="00390FEB">
        <w:rPr>
          <w:rFonts w:ascii="Times New Roman" w:hAnsi="Times New Roman"/>
          <w:color w:val="000000"/>
          <w:szCs w:val="20"/>
        </w:rPr>
        <w:t>Nous reconnaissons que la Ville s’est affairée à fournir des abris sûrs supplémentaires afin de faciliter la distanciation physique, et qu’elle prévoit des relocalisations dans les semaines à venir. Néanmoins, malgré les mesures municipales visant à louer 1 200 chambres d’hôtel pour offrir un toit aux personnes itinérantes, la majorité reste inoccupée alors que nous entrons dans la sixième semaine de l’état d’urgence provincial. Pour réduire efficacement la population dans les refuges et limiter les risques</w:t>
      </w:r>
      <w:r w:rsidRPr="00390FEB">
        <w:rPr>
          <w:rFonts w:ascii="Times New Roman" w:hAnsi="Times New Roman"/>
          <w:color w:val="000000"/>
          <w:szCs w:val="20"/>
        </w:rPr>
        <w:t xml:space="preserve"> de transmission de la COVID-19, des milliers de nouvelles places devront être trouvées.</w:t>
      </w:r>
    </w:p>
    <w:p w14:paraId="6C4863F3" w14:textId="77777777" w:rsidR="006B716A" w:rsidRPr="00390FEB" w:rsidRDefault="006B716A">
      <w:pPr>
        <w:spacing w:after="36" w:line="240" w:lineRule="exact"/>
        <w:rPr>
          <w:rFonts w:ascii="Times New Roman" w:eastAsia="Times New Roman" w:hAnsi="Times New Roman" w:cs="Times New Roman"/>
        </w:rPr>
      </w:pPr>
    </w:p>
    <w:p w14:paraId="302F49BB" w14:textId="77777777" w:rsidR="006B716A" w:rsidRPr="00390FEB" w:rsidRDefault="00390FEB">
      <w:pPr>
        <w:widowControl w:val="0"/>
        <w:spacing w:line="240" w:lineRule="auto"/>
        <w:ind w:right="569"/>
        <w:jc w:val="both"/>
        <w:rPr>
          <w:rFonts w:ascii="Times New Roman" w:eastAsia="Times New Roman" w:hAnsi="Times New Roman" w:cs="Times New Roman"/>
          <w:color w:val="000000"/>
        </w:rPr>
      </w:pPr>
      <w:r w:rsidRPr="00390FEB">
        <w:rPr>
          <w:rFonts w:ascii="Times New Roman" w:hAnsi="Times New Roman"/>
          <w:color w:val="000000"/>
          <w:szCs w:val="20"/>
        </w:rPr>
        <w:t>La lenteur avec laquelle la Ville agit expose les personnes sans abri à un risque immédiat de contracter le virus, alors que des milliers de chambres d’hôtel restent vacantes. Le risque accru de transmission au sein du réseau de refuges est également dangereux pour le personnel des refuges, leurs familles et l’ensemble de la communauté.</w:t>
      </w:r>
    </w:p>
    <w:p w14:paraId="212C4681" w14:textId="77777777" w:rsidR="006B716A" w:rsidRPr="00390FEB" w:rsidRDefault="006B716A">
      <w:pPr>
        <w:spacing w:after="36" w:line="240" w:lineRule="exact"/>
        <w:rPr>
          <w:rFonts w:ascii="Times New Roman" w:eastAsia="Times New Roman" w:hAnsi="Times New Roman" w:cs="Times New Roman"/>
        </w:rPr>
      </w:pPr>
    </w:p>
    <w:p w14:paraId="3A9985DA" w14:textId="77777777" w:rsidR="006B716A" w:rsidRPr="00390FEB" w:rsidRDefault="00390FEB">
      <w:pPr>
        <w:widowControl w:val="0"/>
        <w:spacing w:line="240" w:lineRule="auto"/>
        <w:ind w:right="-20"/>
        <w:rPr>
          <w:rFonts w:ascii="Times New Roman" w:eastAsia="Times New Roman" w:hAnsi="Times New Roman" w:cs="Times New Roman"/>
          <w:color w:val="000000"/>
        </w:rPr>
      </w:pPr>
      <w:r w:rsidRPr="00390FEB">
        <w:rPr>
          <w:rFonts w:ascii="Times New Roman" w:hAnsi="Times New Roman"/>
          <w:color w:val="000000"/>
          <w:szCs w:val="20"/>
        </w:rPr>
        <w:t>La Ville doit agir immédiatement et de toute urgence pour respecter ses obligations constitutionnelles.</w:t>
      </w:r>
    </w:p>
    <w:p w14:paraId="2EB0BE82" w14:textId="77777777" w:rsidR="006B716A" w:rsidRPr="00390FEB" w:rsidRDefault="006B716A">
      <w:pPr>
        <w:spacing w:after="36" w:line="240" w:lineRule="exact"/>
        <w:rPr>
          <w:rFonts w:ascii="Times New Roman" w:eastAsia="Times New Roman" w:hAnsi="Times New Roman" w:cs="Times New Roman"/>
        </w:rPr>
      </w:pPr>
    </w:p>
    <w:p w14:paraId="4D89518D" w14:textId="77777777" w:rsidR="006B716A" w:rsidRPr="00390FEB" w:rsidRDefault="00390FEB">
      <w:pPr>
        <w:widowControl w:val="0"/>
        <w:spacing w:line="240" w:lineRule="auto"/>
        <w:ind w:right="-20"/>
        <w:rPr>
          <w:rFonts w:ascii="Times New Roman" w:eastAsia="Times New Roman" w:hAnsi="Times New Roman" w:cs="Times New Roman"/>
          <w:b/>
          <w:bCs/>
          <w:color w:val="000000"/>
        </w:rPr>
      </w:pPr>
      <w:r w:rsidRPr="00390FEB">
        <w:rPr>
          <w:rFonts w:ascii="Times New Roman" w:hAnsi="Times New Roman"/>
          <w:b/>
          <w:color w:val="000000"/>
          <w:szCs w:val="20"/>
        </w:rPr>
        <w:t>Normes régissant les refuges et les centres de répit de la Ville</w:t>
      </w:r>
    </w:p>
    <w:p w14:paraId="280A5D46" w14:textId="77777777" w:rsidR="006B716A" w:rsidRPr="00390FEB" w:rsidRDefault="006B716A">
      <w:pPr>
        <w:spacing w:after="20" w:line="240" w:lineRule="exact"/>
        <w:rPr>
          <w:rFonts w:ascii="Times New Roman" w:eastAsia="Times New Roman" w:hAnsi="Times New Roman" w:cs="Times New Roman"/>
        </w:rPr>
      </w:pPr>
    </w:p>
    <w:p w14:paraId="30A9121C" w14:textId="77777777" w:rsidR="006B716A" w:rsidRPr="00390FEB" w:rsidRDefault="00390FEB">
      <w:pPr>
        <w:widowControl w:val="0"/>
        <w:spacing w:line="230" w:lineRule="auto"/>
        <w:ind w:left="1" w:right="566"/>
        <w:jc w:val="both"/>
        <w:rPr>
          <w:rFonts w:ascii="Times New Roman" w:eastAsia="Times New Roman" w:hAnsi="Times New Roman" w:cs="Times New Roman"/>
          <w:color w:val="000000"/>
          <w:position w:val="9"/>
          <w:sz w:val="14"/>
          <w:szCs w:val="14"/>
        </w:rPr>
      </w:pPr>
      <w:r w:rsidRPr="00390FEB">
        <w:rPr>
          <w:rFonts w:ascii="Times New Roman" w:hAnsi="Times New Roman"/>
          <w:color w:val="000000"/>
          <w:szCs w:val="20"/>
        </w:rPr>
        <w:t>Les normes régissant les refuges de Toronto ont été adoptées par le conseil municipal en 2015</w:t>
      </w:r>
      <w:hyperlink w:anchor="_page_4_0">
        <w:r w:rsidRPr="00390FEB">
          <w:rPr>
            <w:rFonts w:ascii="Times New Roman" w:hAnsi="Times New Roman"/>
            <w:color w:val="000000"/>
            <w:sz w:val="14"/>
            <w:szCs w:val="20"/>
          </w:rPr>
          <w:t>2</w:t>
        </w:r>
      </w:hyperlink>
      <w:r w:rsidRPr="00390FEB">
        <w:rPr>
          <w:rFonts w:ascii="Times New Roman" w:hAnsi="Times New Roman"/>
          <w:color w:val="000000"/>
          <w:szCs w:val="20"/>
        </w:rPr>
        <w:t>. Elles établissent des exigences minimales contraignantes pour la fourniture de services d’hébergement exploités et financés par la Ville</w:t>
      </w:r>
      <w:hyperlink w:anchor="_page_4_0">
        <w:r w:rsidRPr="00390FEB">
          <w:rPr>
            <w:rFonts w:ascii="Times New Roman" w:hAnsi="Times New Roman"/>
            <w:color w:val="000000"/>
            <w:sz w:val="14"/>
            <w:szCs w:val="20"/>
          </w:rPr>
          <w:t>3</w:t>
        </w:r>
      </w:hyperlink>
      <w:r w:rsidRPr="00390FEB">
        <w:rPr>
          <w:rFonts w:ascii="Times New Roman" w:hAnsi="Times New Roman"/>
          <w:color w:val="000000"/>
          <w:szCs w:val="20"/>
        </w:rPr>
        <w:t>. Tous les refuges d’urgence et de transition directement exploités ou financés par la Ville doivent y adhérer</w:t>
      </w:r>
      <w:hyperlink w:anchor="_page_4_0">
        <w:r w:rsidRPr="00390FEB">
          <w:rPr>
            <w:rFonts w:ascii="Times New Roman" w:hAnsi="Times New Roman"/>
            <w:color w:val="000000"/>
            <w:sz w:val="14"/>
            <w:szCs w:val="20"/>
          </w:rPr>
          <w:t>4</w:t>
        </w:r>
      </w:hyperlink>
      <w:r w:rsidRPr="00390FEB">
        <w:rPr>
          <w:sz w:val="20"/>
          <w:szCs w:val="20"/>
        </w:rPr>
        <w:t>.</w:t>
      </w:r>
    </w:p>
    <w:p w14:paraId="6128812E" w14:textId="77777777" w:rsidR="006B716A" w:rsidRPr="00390FEB" w:rsidRDefault="006B716A">
      <w:pPr>
        <w:spacing w:after="47" w:line="240" w:lineRule="exact"/>
        <w:rPr>
          <w:rFonts w:ascii="Times New Roman" w:eastAsia="Times New Roman" w:hAnsi="Times New Roman" w:cs="Times New Roman"/>
          <w:position w:val="9"/>
        </w:rPr>
      </w:pPr>
    </w:p>
    <w:p w14:paraId="5B5AAC7B" w14:textId="77777777" w:rsidR="00390FEB" w:rsidRPr="00390FEB" w:rsidRDefault="00390FEB" w:rsidP="00390FEB">
      <w:pPr>
        <w:widowControl w:val="0"/>
        <w:spacing w:line="225" w:lineRule="auto"/>
        <w:ind w:left="721" w:right="530"/>
        <w:rPr>
          <w:rFonts w:ascii="Times New Roman" w:eastAsia="Times New Roman" w:hAnsi="Times New Roman" w:cs="Times New Roman"/>
          <w:i/>
          <w:iCs/>
          <w:color w:val="000000"/>
          <w:position w:val="9"/>
          <w:sz w:val="14"/>
          <w:szCs w:val="14"/>
        </w:rPr>
      </w:pPr>
      <w:r w:rsidRPr="00390FEB">
        <w:rPr>
          <w:rFonts w:ascii="Times New Roman" w:hAnsi="Times New Roman"/>
          <w:color w:val="000000"/>
          <w:szCs w:val="20"/>
        </w:rPr>
        <w:t>L’article 9.3.1(e) impose des exigences contraignantes en matière d’espacement :</w:t>
      </w:r>
      <w:r>
        <w:rPr>
          <w:rFonts w:ascii="Times New Roman" w:hAnsi="Times New Roman"/>
          <w:color w:val="000000"/>
          <w:szCs w:val="20"/>
        </w:rPr>
        <w:t xml:space="preserve"> </w:t>
      </w:r>
      <w:r w:rsidRPr="00390FEB">
        <w:rPr>
          <w:rFonts w:ascii="Times New Roman" w:hAnsi="Times New Roman"/>
          <w:i/>
          <w:color w:val="000000"/>
          <w:szCs w:val="20"/>
        </w:rPr>
        <w:t xml:space="preserve">Les organismes de refuges maintiennent une séparation latérale d’au moins </w:t>
      </w:r>
      <w:r w:rsidRPr="00390FEB">
        <w:rPr>
          <w:rFonts w:ascii="Times New Roman" w:hAnsi="Times New Roman"/>
          <w:b/>
          <w:i/>
          <w:color w:val="000000"/>
          <w:szCs w:val="20"/>
          <w:u w:val="single"/>
        </w:rPr>
        <w:t>0,75 mètre (2,5 pieds) entre les lits</w:t>
      </w:r>
      <w:r w:rsidRPr="00390FEB">
        <w:rPr>
          <w:rFonts w:ascii="Times New Roman" w:hAnsi="Times New Roman"/>
          <w:i/>
          <w:color w:val="000000"/>
          <w:szCs w:val="20"/>
        </w:rPr>
        <w:t xml:space="preserve"> (ou autres dispositifs de couchage) et une séparation verticale d’au moins 1,1 mètre</w:t>
      </w:r>
      <w:r>
        <w:rPr>
          <w:rFonts w:ascii="Times New Roman" w:hAnsi="Times New Roman"/>
          <w:i/>
          <w:color w:val="000000"/>
          <w:szCs w:val="20"/>
        </w:rPr>
        <w:t xml:space="preserve"> </w:t>
      </w:r>
      <w:r w:rsidRPr="00390FEB">
        <w:rPr>
          <w:rFonts w:ascii="Times New Roman" w:hAnsi="Times New Roman"/>
          <w:i/>
          <w:color w:val="000000"/>
          <w:szCs w:val="20"/>
        </w:rPr>
        <w:t>(3,5 pieds) entre le dessus du cadre de lit et la partie la plus basse d’un objet suspendu au-dessus (par exemple : structure du lit supérieur, luminaire, soffite, conduit d’air, plomberie, etc.)</w:t>
      </w:r>
      <w:hyperlink w:anchor="_page_8_0">
        <w:r w:rsidRPr="00390FEB">
          <w:rPr>
            <w:rFonts w:ascii="Times New Roman" w:hAnsi="Times New Roman"/>
            <w:i/>
            <w:color w:val="000000"/>
            <w:sz w:val="14"/>
            <w:szCs w:val="20"/>
          </w:rPr>
          <w:t>5</w:t>
        </w:r>
      </w:hyperlink>
      <w:r w:rsidRPr="00390FEB">
        <w:rPr>
          <w:sz w:val="20"/>
          <w:szCs w:val="20"/>
        </w:rPr>
        <w:t>.</w:t>
      </w:r>
    </w:p>
    <w:p w14:paraId="019F9576" w14:textId="4097CB1E" w:rsidR="00390FEB" w:rsidRPr="00390FEB" w:rsidRDefault="00390FEB" w:rsidP="00390FEB">
      <w:pPr>
        <w:widowControl w:val="0"/>
        <w:spacing w:line="240" w:lineRule="auto"/>
        <w:ind w:left="657" w:right="590"/>
        <w:jc w:val="right"/>
        <w:rPr>
          <w:rFonts w:ascii="Times New Roman" w:eastAsia="Times New Roman" w:hAnsi="Times New Roman" w:cs="Times New Roman"/>
          <w:i/>
          <w:iCs/>
          <w:color w:val="000000"/>
        </w:rPr>
      </w:pPr>
    </w:p>
    <w:p w14:paraId="6235813E" w14:textId="77777777" w:rsidR="00390FEB" w:rsidRPr="00390FEB" w:rsidRDefault="00390FEB" w:rsidP="00390FEB">
      <w:pPr>
        <w:spacing w:line="240" w:lineRule="exact"/>
        <w:rPr>
          <w:rFonts w:ascii="Times New Roman" w:eastAsia="Times New Roman" w:hAnsi="Times New Roman" w:cs="Times New Roman"/>
        </w:rPr>
      </w:pPr>
    </w:p>
    <w:p w14:paraId="69F0A6B6" w14:textId="39AC1C43" w:rsidR="006B716A" w:rsidRPr="00390FEB" w:rsidRDefault="006B716A">
      <w:pPr>
        <w:widowControl w:val="0"/>
        <w:spacing w:line="240" w:lineRule="auto"/>
        <w:ind w:left="1" w:right="-20"/>
        <w:rPr>
          <w:rFonts w:ascii="Times New Roman" w:eastAsia="Times New Roman" w:hAnsi="Times New Roman" w:cs="Times New Roman"/>
          <w:color w:val="000000"/>
        </w:rPr>
      </w:pPr>
    </w:p>
    <w:p w14:paraId="50388EA0" w14:textId="77777777" w:rsidR="006B716A" w:rsidRPr="00390FEB" w:rsidRDefault="006B716A">
      <w:pPr>
        <w:spacing w:after="36" w:line="240" w:lineRule="exact"/>
        <w:rPr>
          <w:rFonts w:ascii="Times New Roman" w:eastAsia="Times New Roman" w:hAnsi="Times New Roman" w:cs="Times New Roman"/>
        </w:rPr>
      </w:pPr>
    </w:p>
    <w:p w14:paraId="381661CB" w14:textId="77777777" w:rsidR="006B716A" w:rsidRPr="00390FEB" w:rsidRDefault="006B716A">
      <w:pPr>
        <w:spacing w:line="240" w:lineRule="exact"/>
        <w:rPr>
          <w:rFonts w:ascii="Times New Roman" w:eastAsia="Times New Roman" w:hAnsi="Times New Roman" w:cs="Times New Roman"/>
        </w:rPr>
      </w:pPr>
    </w:p>
    <w:p w14:paraId="4DB27399" w14:textId="77777777" w:rsidR="006B716A" w:rsidRDefault="006B716A">
      <w:pPr>
        <w:spacing w:after="19" w:line="240" w:lineRule="exact"/>
        <w:rPr>
          <w:rFonts w:ascii="Times New Roman" w:eastAsia="Times New Roman" w:hAnsi="Times New Roman" w:cs="Times New Roman"/>
        </w:rPr>
      </w:pPr>
    </w:p>
    <w:p w14:paraId="7BDB1FCB" w14:textId="77777777" w:rsidR="00390FEB" w:rsidRPr="00390FEB" w:rsidRDefault="00390FEB">
      <w:pPr>
        <w:spacing w:after="19" w:line="240" w:lineRule="exact"/>
        <w:rPr>
          <w:rFonts w:ascii="Times New Roman" w:eastAsia="Times New Roman" w:hAnsi="Times New Roman" w:cs="Times New Roman"/>
        </w:rPr>
      </w:pPr>
    </w:p>
    <w:p w14:paraId="65A63D7E"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3B8B8F39"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15FFC8E6"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54197D05"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11EA63C1"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235949BB"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2BBE2161"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70EBA112"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00921016"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05644182"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7ACB10C9"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222C4B64" w14:textId="77777777" w:rsidR="00390FEB" w:rsidRDefault="00390FEB">
      <w:pPr>
        <w:widowControl w:val="0"/>
        <w:tabs>
          <w:tab w:val="left" w:pos="7920"/>
        </w:tabs>
        <w:spacing w:line="239" w:lineRule="auto"/>
        <w:ind w:right="538"/>
        <w:rPr>
          <w:rFonts w:ascii="Times New Roman" w:hAnsi="Times New Roman"/>
          <w:color w:val="000000"/>
          <w:sz w:val="11"/>
          <w:szCs w:val="20"/>
          <w:lang w:val="en-US"/>
        </w:rPr>
      </w:pPr>
    </w:p>
    <w:p w14:paraId="5209A007" w14:textId="5B4FDF09" w:rsidR="006B716A" w:rsidRPr="00390FEB" w:rsidRDefault="00390FEB">
      <w:pPr>
        <w:widowControl w:val="0"/>
        <w:tabs>
          <w:tab w:val="left" w:pos="7920"/>
        </w:tabs>
        <w:spacing w:line="239" w:lineRule="auto"/>
        <w:ind w:right="538"/>
        <w:rPr>
          <w:rFonts w:ascii="Times New Roman" w:eastAsia="Times New Roman" w:hAnsi="Times New Roman" w:cs="Times New Roman"/>
          <w:color w:val="000000"/>
          <w:sz w:val="18"/>
          <w:szCs w:val="18"/>
          <w:lang w:val="en-US"/>
        </w:rPr>
      </w:pPr>
      <w:r w:rsidRPr="00390FEB">
        <w:rPr>
          <w:rFonts w:ascii="Times New Roman" w:hAnsi="Times New Roman"/>
          <w:color w:val="000000"/>
          <w:sz w:val="11"/>
          <w:szCs w:val="20"/>
          <w:lang w:val="en-US"/>
        </w:rPr>
        <w:t xml:space="preserve">1 </w:t>
      </w:r>
      <w:r w:rsidRPr="00390FEB">
        <w:rPr>
          <w:rFonts w:ascii="Times New Roman" w:hAnsi="Times New Roman"/>
          <w:color w:val="000000"/>
          <w:sz w:val="18"/>
          <w:szCs w:val="20"/>
          <w:lang w:val="en-US"/>
        </w:rPr>
        <w:t>« Over 300 health-care workers sign open letter demanding more shelter for Toronto’s homeless », 13 </w:t>
      </w:r>
      <w:proofErr w:type="spellStart"/>
      <w:r w:rsidRPr="00390FEB">
        <w:rPr>
          <w:rFonts w:ascii="Times New Roman" w:hAnsi="Times New Roman"/>
          <w:color w:val="000000"/>
          <w:sz w:val="18"/>
          <w:szCs w:val="20"/>
          <w:lang w:val="en-US"/>
        </w:rPr>
        <w:t>avril</w:t>
      </w:r>
      <w:proofErr w:type="spellEnd"/>
      <w:r w:rsidRPr="00390FEB">
        <w:rPr>
          <w:rFonts w:ascii="Times New Roman" w:hAnsi="Times New Roman"/>
          <w:color w:val="000000"/>
          <w:sz w:val="18"/>
          <w:szCs w:val="20"/>
          <w:lang w:val="en-US"/>
        </w:rPr>
        <w:t xml:space="preserve"> 2020, </w:t>
      </w:r>
      <w:proofErr w:type="spellStart"/>
      <w:r w:rsidRPr="00390FEB">
        <w:rPr>
          <w:rFonts w:ascii="Times New Roman" w:hAnsi="Times New Roman"/>
          <w:color w:val="000000"/>
          <w:sz w:val="18"/>
          <w:szCs w:val="20"/>
          <w:lang w:val="en-US"/>
        </w:rPr>
        <w:t>en</w:t>
      </w:r>
      <w:proofErr w:type="spellEnd"/>
      <w:r w:rsidRPr="00390FEB">
        <w:rPr>
          <w:rFonts w:ascii="Times New Roman" w:hAnsi="Times New Roman"/>
          <w:color w:val="000000"/>
          <w:sz w:val="18"/>
          <w:szCs w:val="20"/>
          <w:lang w:val="en-US"/>
        </w:rPr>
        <w:t xml:space="preserve"> </w:t>
      </w:r>
      <w:proofErr w:type="spellStart"/>
      <w:r w:rsidRPr="00390FEB">
        <w:rPr>
          <w:rFonts w:ascii="Times New Roman" w:hAnsi="Times New Roman"/>
          <w:color w:val="000000"/>
          <w:sz w:val="18"/>
          <w:szCs w:val="20"/>
          <w:lang w:val="en-US"/>
        </w:rPr>
        <w:t>ligne</w:t>
      </w:r>
      <w:proofErr w:type="spellEnd"/>
      <w:r w:rsidRPr="00390FEB">
        <w:rPr>
          <w:rFonts w:ascii="Times New Roman" w:hAnsi="Times New Roman"/>
          <w:color w:val="000000"/>
          <w:sz w:val="18"/>
          <w:szCs w:val="20"/>
          <w:lang w:val="en-US"/>
        </w:rPr>
        <w:t xml:space="preserve"> : </w:t>
      </w:r>
      <w:hyperlink r:id="rId8">
        <w:r w:rsidRPr="00390FEB">
          <w:rPr>
            <w:rFonts w:ascii="Times New Roman" w:hAnsi="Times New Roman"/>
            <w:color w:val="0000FF"/>
            <w:sz w:val="18"/>
            <w:szCs w:val="20"/>
            <w:u w:val="single"/>
            <w:lang w:val="en-US"/>
          </w:rPr>
          <w:t>https://nowtoronto.com/news/health-care-workers-open-letter-homeless-coronavirus/</w:t>
        </w:r>
        <w:r w:rsidRPr="00390FEB">
          <w:rPr>
            <w:rFonts w:ascii="Times New Roman" w:hAnsi="Times New Roman"/>
            <w:color w:val="000000"/>
            <w:sz w:val="18"/>
            <w:szCs w:val="20"/>
            <w:lang w:val="en-US"/>
          </w:rPr>
          <w:t>.</w:t>
        </w:r>
      </w:hyperlink>
    </w:p>
    <w:p w14:paraId="564D1883" w14:textId="77777777" w:rsidR="006B716A" w:rsidRPr="00390FEB" w:rsidRDefault="00390FEB">
      <w:pPr>
        <w:widowControl w:val="0"/>
        <w:spacing w:line="239" w:lineRule="auto"/>
        <w:ind w:left="1" w:right="540"/>
        <w:rPr>
          <w:rFonts w:ascii="Times New Roman" w:eastAsia="Times New Roman" w:hAnsi="Times New Roman" w:cs="Times New Roman"/>
          <w:color w:val="000000"/>
          <w:sz w:val="18"/>
          <w:szCs w:val="18"/>
        </w:rPr>
      </w:pPr>
      <w:r w:rsidRPr="00390FEB">
        <w:rPr>
          <w:rFonts w:ascii="Times New Roman" w:hAnsi="Times New Roman"/>
          <w:color w:val="000000"/>
          <w:sz w:val="11"/>
          <w:szCs w:val="20"/>
        </w:rPr>
        <w:t xml:space="preserve">2 </w:t>
      </w:r>
      <w:r w:rsidRPr="00390FEB">
        <w:rPr>
          <w:rFonts w:ascii="Times New Roman" w:hAnsi="Times New Roman"/>
          <w:color w:val="000000"/>
          <w:sz w:val="18"/>
          <w:szCs w:val="20"/>
        </w:rPr>
        <w:t xml:space="preserve">Le conseil municipal de Toronto approuve en 2015 les normes régissant les refuges de Toronto, en ligne : </w:t>
      </w:r>
      <w:hyperlink r:id="rId9">
        <w:r w:rsidRPr="00390FEB">
          <w:rPr>
            <w:rFonts w:ascii="Times New Roman" w:hAnsi="Times New Roman"/>
            <w:color w:val="0000FF"/>
            <w:sz w:val="18"/>
            <w:szCs w:val="20"/>
            <w:u w:val="single"/>
          </w:rPr>
          <w:t>https://www.toronto.ca/community-</w:t>
        </w:r>
      </w:hyperlink>
      <w:hyperlink r:id="rId10">
        <w:r w:rsidRPr="00390FEB">
          <w:rPr>
            <w:rFonts w:ascii="Times New Roman" w:hAnsi="Times New Roman"/>
            <w:color w:val="0000FF"/>
            <w:sz w:val="18"/>
            <w:szCs w:val="20"/>
            <w:u w:val="single"/>
          </w:rPr>
          <w:t>people/community-partners/emergency-shelter-operators/toronto-shelter-standards/</w:t>
        </w:r>
        <w:r w:rsidRPr="00390FEB">
          <w:rPr>
            <w:rFonts w:ascii="Times New Roman" w:hAnsi="Times New Roman"/>
            <w:color w:val="0000FF"/>
            <w:sz w:val="18"/>
            <w:szCs w:val="20"/>
          </w:rPr>
          <w:t xml:space="preserve"> </w:t>
        </w:r>
      </w:hyperlink>
      <w:r w:rsidRPr="00390FEB">
        <w:rPr>
          <w:rFonts w:ascii="Times New Roman" w:hAnsi="Times New Roman"/>
          <w:color w:val="000000"/>
          <w:sz w:val="18"/>
          <w:szCs w:val="20"/>
        </w:rPr>
        <w:t>(les « normes régissant les refuges »).</w:t>
      </w:r>
    </w:p>
    <w:p w14:paraId="0F7F2DCF" w14:textId="77777777" w:rsidR="00390FEB" w:rsidRDefault="00390FEB">
      <w:pPr>
        <w:widowControl w:val="0"/>
        <w:spacing w:line="233" w:lineRule="auto"/>
        <w:ind w:left="1" w:right="6029"/>
        <w:rPr>
          <w:rFonts w:ascii="Times New Roman" w:hAnsi="Times New Roman"/>
          <w:color w:val="000000"/>
          <w:sz w:val="20"/>
          <w:szCs w:val="20"/>
        </w:rPr>
      </w:pPr>
      <w:r w:rsidRPr="00390FEB">
        <w:rPr>
          <w:noProof/>
          <w:sz w:val="20"/>
          <w:szCs w:val="20"/>
        </w:rPr>
        <w:drawing>
          <wp:anchor distT="0" distB="0" distL="114300" distR="114300" simplePos="0" relativeHeight="251660288" behindDoc="1" locked="0" layoutInCell="0" allowOverlap="1" wp14:anchorId="0CCC0BBB" wp14:editId="78FD5BA2">
            <wp:simplePos x="0" y="0"/>
            <wp:positionH relativeFrom="page">
              <wp:posOffset>1807930</wp:posOffset>
            </wp:positionH>
            <wp:positionV relativeFrom="paragraph">
              <wp:posOffset>602492</wp:posOffset>
            </wp:positionV>
            <wp:extent cx="4500879" cy="342894"/>
            <wp:effectExtent l="0" t="0" r="0" b="0"/>
            <wp:wrapNone/>
            <wp:docPr id="16" name="drawingObject1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pic:blipFill>
                  <pic:spPr>
                    <a:xfrm>
                      <a:off x="0" y="0"/>
                      <a:ext cx="4500879" cy="342894"/>
                    </a:xfrm>
                    <a:prstGeom prst="rect">
                      <a:avLst/>
                    </a:prstGeom>
                    <a:noFill/>
                  </pic:spPr>
                </pic:pic>
              </a:graphicData>
            </a:graphic>
          </wp:anchor>
        </w:drawing>
      </w:r>
      <w:r w:rsidRPr="00390FEB">
        <w:rPr>
          <w:rFonts w:ascii="Times New Roman" w:hAnsi="Times New Roman"/>
          <w:color w:val="000000"/>
          <w:sz w:val="11"/>
          <w:szCs w:val="20"/>
        </w:rPr>
        <w:t xml:space="preserve">3 </w:t>
      </w:r>
      <w:r w:rsidRPr="00390FEB">
        <w:rPr>
          <w:rFonts w:ascii="Times New Roman" w:hAnsi="Times New Roman"/>
          <w:color w:val="000000"/>
          <w:sz w:val="18"/>
          <w:szCs w:val="20"/>
        </w:rPr>
        <w:t xml:space="preserve">Normes régissant les refuges, </w:t>
      </w:r>
      <w:r w:rsidRPr="00390FEB">
        <w:rPr>
          <w:rFonts w:ascii="Times New Roman" w:hAnsi="Times New Roman"/>
          <w:i/>
          <w:color w:val="000000"/>
          <w:sz w:val="18"/>
          <w:szCs w:val="20"/>
        </w:rPr>
        <w:t>supra</w:t>
      </w:r>
      <w:r w:rsidRPr="00390FEB">
        <w:rPr>
          <w:rFonts w:ascii="Times New Roman" w:hAnsi="Times New Roman"/>
          <w:color w:val="000000"/>
          <w:sz w:val="18"/>
          <w:szCs w:val="20"/>
        </w:rPr>
        <w:t xml:space="preserve"> au Préambule, i et 23.</w:t>
      </w:r>
      <w:r w:rsidRPr="00390FEB">
        <w:rPr>
          <w:rFonts w:ascii="Times New Roman" w:hAnsi="Times New Roman"/>
          <w:color w:val="000000"/>
          <w:sz w:val="20"/>
          <w:szCs w:val="20"/>
        </w:rPr>
        <w:t>.</w:t>
      </w:r>
    </w:p>
    <w:p w14:paraId="66B24FF9" w14:textId="1854FD1E" w:rsidR="006B716A" w:rsidRPr="00390FEB" w:rsidRDefault="00390FEB">
      <w:pPr>
        <w:widowControl w:val="0"/>
        <w:spacing w:line="233" w:lineRule="auto"/>
        <w:ind w:left="1" w:right="6029"/>
        <w:rPr>
          <w:rFonts w:ascii="Times New Roman" w:eastAsia="Times New Roman" w:hAnsi="Times New Roman" w:cs="Times New Roman"/>
          <w:color w:val="000000"/>
          <w:sz w:val="18"/>
          <w:szCs w:val="18"/>
        </w:rPr>
        <w:sectPr w:rsidR="006B716A" w:rsidRPr="00390FEB">
          <w:pgSz w:w="12240" w:h="15840"/>
          <w:pgMar w:top="1134" w:right="850" w:bottom="0" w:left="1439" w:header="0" w:footer="0" w:gutter="0"/>
          <w:cols w:space="708"/>
        </w:sectPr>
      </w:pPr>
      <w:r w:rsidRPr="00390FEB">
        <w:rPr>
          <w:rFonts w:ascii="Times New Roman" w:hAnsi="Times New Roman"/>
          <w:color w:val="000000"/>
          <w:sz w:val="18"/>
          <w:szCs w:val="20"/>
        </w:rPr>
        <w:t xml:space="preserve"> </w:t>
      </w:r>
      <w:r w:rsidRPr="00390FEB">
        <w:rPr>
          <w:rFonts w:ascii="Times New Roman" w:hAnsi="Times New Roman"/>
          <w:color w:val="000000"/>
          <w:sz w:val="11"/>
          <w:szCs w:val="20"/>
        </w:rPr>
        <w:t xml:space="preserve">4 </w:t>
      </w:r>
      <w:r w:rsidRPr="00390FEB">
        <w:rPr>
          <w:rFonts w:ascii="Times New Roman" w:hAnsi="Times New Roman"/>
          <w:color w:val="000000"/>
          <w:sz w:val="18"/>
          <w:szCs w:val="20"/>
        </w:rPr>
        <w:t xml:space="preserve">Normes régissant les refuges, </w:t>
      </w:r>
      <w:r w:rsidRPr="00390FEB">
        <w:rPr>
          <w:rFonts w:ascii="Times New Roman" w:hAnsi="Times New Roman"/>
          <w:i/>
          <w:color w:val="000000"/>
          <w:sz w:val="18"/>
          <w:szCs w:val="20"/>
        </w:rPr>
        <w:t>supra</w:t>
      </w:r>
      <w:r w:rsidRPr="00390FEB">
        <w:rPr>
          <w:rFonts w:ascii="Times New Roman" w:hAnsi="Times New Roman"/>
          <w:color w:val="000000"/>
          <w:sz w:val="18"/>
          <w:szCs w:val="20"/>
        </w:rPr>
        <w:t xml:space="preserve"> au Préambule, i.</w:t>
      </w:r>
      <w:bookmarkEnd w:id="2"/>
    </w:p>
    <w:p w14:paraId="61B3035C" w14:textId="77777777" w:rsidR="006B716A" w:rsidRPr="00390FEB" w:rsidRDefault="00390FEB">
      <w:pPr>
        <w:spacing w:after="5" w:line="120" w:lineRule="exact"/>
        <w:rPr>
          <w:sz w:val="10"/>
          <w:szCs w:val="10"/>
        </w:rPr>
      </w:pPr>
      <w:bookmarkStart w:id="3" w:name="_page_8_0"/>
      <w:r w:rsidRPr="00390FEB">
        <w:rPr>
          <w:noProof/>
          <w:sz w:val="20"/>
          <w:szCs w:val="20"/>
        </w:rPr>
        <w:lastRenderedPageBreak/>
        <w:drawing>
          <wp:anchor distT="0" distB="0" distL="114300" distR="114300" simplePos="0" relativeHeight="251653120" behindDoc="1" locked="0" layoutInCell="0" allowOverlap="1" wp14:anchorId="6BF8EB90" wp14:editId="4771D41F">
            <wp:simplePos x="0" y="0"/>
            <wp:positionH relativeFrom="page">
              <wp:posOffset>6050281</wp:posOffset>
            </wp:positionH>
            <wp:positionV relativeFrom="page">
              <wp:posOffset>472423</wp:posOffset>
            </wp:positionV>
            <wp:extent cx="880744" cy="114295"/>
            <wp:effectExtent l="0" t="0" r="0" b="0"/>
            <wp:wrapNone/>
            <wp:docPr id="18" name="drawingObject1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pic:blipFill>
                  <pic:spPr>
                    <a:xfrm>
                      <a:off x="0" y="0"/>
                      <a:ext cx="880744" cy="114295"/>
                    </a:xfrm>
                    <a:prstGeom prst="rect">
                      <a:avLst/>
                    </a:prstGeom>
                    <a:noFill/>
                  </pic:spPr>
                </pic:pic>
              </a:graphicData>
            </a:graphic>
          </wp:anchor>
        </w:drawing>
      </w:r>
      <w:r w:rsidRPr="00390FEB">
        <w:rPr>
          <w:noProof/>
          <w:sz w:val="20"/>
          <w:szCs w:val="20"/>
        </w:rPr>
        <mc:AlternateContent>
          <mc:Choice Requires="wps">
            <w:drawing>
              <wp:anchor distT="0" distB="0" distL="114300" distR="114300" simplePos="0" relativeHeight="251669504" behindDoc="1" locked="0" layoutInCell="0" allowOverlap="1" wp14:anchorId="74E376CF" wp14:editId="5551E353">
                <wp:simplePos x="0" y="0"/>
                <wp:positionH relativeFrom="page">
                  <wp:posOffset>914400</wp:posOffset>
                </wp:positionH>
                <wp:positionV relativeFrom="page">
                  <wp:posOffset>7183373</wp:posOffset>
                </wp:positionV>
                <wp:extent cx="1828800" cy="0"/>
                <wp:effectExtent l="0" t="0" r="0" b="0"/>
                <wp:wrapNone/>
                <wp:docPr id="20" name="drawingObject20"/>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1828800">
                              <a:moveTo>
                                <a:pt x="0" y="0"/>
                              </a:moveTo>
                              <a:lnTo>
                                <a:pt x="1828800" y="0"/>
                              </a:lnTo>
                            </a:path>
                          </a:pathLst>
                        </a:custGeom>
                        <a:noFill/>
                        <a:ln w="7619"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F3BAEFF" id="drawingObject20" o:spid="_x0000_s1026" style="position:absolute;margin-left:1in;margin-top:565.6pt;width:2in;height:0;z-index:-251646976;visibility:visible;mso-wrap-style:square;mso-wrap-distance-left:9pt;mso-wrap-distance-top:0;mso-wrap-distance-right:9pt;mso-wrap-distance-bottom:0;mso-position-horizontal:absolute;mso-position-horizontal-relative:page;mso-position-vertical:absolute;mso-position-vertical-relative:page;v-text-anchor:top" coordsize="18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" o:allowincell="f" path="m,l1828800,e" filled="f" strokeweight=".21164mm">
                <v:path arrowok="t" textboxrect="0,0,1828800,0"/>
                <w10:wrap anchorx="page" anchory="page"/>
              </v:shape>
            </w:pict>
          </mc:Fallback>
        </mc:AlternateContent>
      </w:r>
    </w:p>
    <w:p w14:paraId="2B94BC96" w14:textId="77777777" w:rsidR="006B716A" w:rsidRPr="00390FEB" w:rsidRDefault="00390FEB">
      <w:pPr>
        <w:widowControl w:val="0"/>
        <w:spacing w:line="240" w:lineRule="auto"/>
        <w:ind w:left="4548" w:right="-20"/>
        <w:rPr>
          <w:rFonts w:ascii="Times New Roman" w:eastAsia="Times New Roman" w:hAnsi="Times New Roman" w:cs="Times New Roman"/>
          <w:color w:val="000000"/>
        </w:rPr>
      </w:pPr>
      <w:r w:rsidRPr="00390FEB">
        <w:rPr>
          <w:noProof/>
          <w:sz w:val="20"/>
          <w:szCs w:val="20"/>
        </w:rPr>
        <w:drawing>
          <wp:anchor distT="0" distB="0" distL="114300" distR="114300" simplePos="0" relativeHeight="251644928" behindDoc="1" locked="0" layoutInCell="0" allowOverlap="1" wp14:anchorId="418AD85F" wp14:editId="069B7999">
            <wp:simplePos x="0" y="0"/>
            <wp:positionH relativeFrom="page">
              <wp:posOffset>930275</wp:posOffset>
            </wp:positionH>
            <wp:positionV relativeFrom="paragraph">
              <wp:posOffset>-387986</wp:posOffset>
            </wp:positionV>
            <wp:extent cx="1475680" cy="389255"/>
            <wp:effectExtent l="0" t="0" r="0" b="0"/>
            <wp:wrapNone/>
            <wp:docPr id="21" name="drawingObject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pic:blipFill>
                  <pic:spPr>
                    <a:xfrm>
                      <a:off x="0" y="0"/>
                      <a:ext cx="1475680" cy="389255"/>
                    </a:xfrm>
                    <a:prstGeom prst="rect">
                      <a:avLst/>
                    </a:prstGeom>
                    <a:noFill/>
                  </pic:spPr>
                </pic:pic>
              </a:graphicData>
            </a:graphic>
          </wp:anchor>
        </w:drawing>
      </w:r>
      <w:r w:rsidRPr="00390FEB">
        <w:rPr>
          <w:rFonts w:ascii="Times New Roman" w:hAnsi="Times New Roman"/>
          <w:color w:val="000000"/>
          <w:szCs w:val="20"/>
        </w:rPr>
        <w:t>- 4 -</w:t>
      </w:r>
    </w:p>
    <w:p w14:paraId="04138A02" w14:textId="77777777" w:rsidR="006B716A" w:rsidRPr="00390FEB" w:rsidRDefault="006B716A">
      <w:pPr>
        <w:spacing w:line="240" w:lineRule="exact"/>
        <w:rPr>
          <w:rFonts w:ascii="Times New Roman" w:eastAsia="Times New Roman" w:hAnsi="Times New Roman" w:cs="Times New Roman"/>
        </w:rPr>
      </w:pPr>
    </w:p>
    <w:p w14:paraId="7CA21516" w14:textId="77777777" w:rsidR="006B716A" w:rsidRPr="00390FEB" w:rsidRDefault="006B716A">
      <w:pPr>
        <w:spacing w:line="240" w:lineRule="exact"/>
        <w:rPr>
          <w:rFonts w:ascii="Times New Roman" w:eastAsia="Times New Roman" w:hAnsi="Times New Roman" w:cs="Times New Roman"/>
        </w:rPr>
      </w:pPr>
    </w:p>
    <w:p w14:paraId="710FED31" w14:textId="77777777" w:rsidR="006B716A" w:rsidRPr="00390FEB" w:rsidRDefault="006B716A">
      <w:pPr>
        <w:spacing w:after="16" w:line="140" w:lineRule="exact"/>
        <w:rPr>
          <w:rFonts w:ascii="Times New Roman" w:eastAsia="Times New Roman" w:hAnsi="Times New Roman" w:cs="Times New Roman"/>
          <w:sz w:val="12"/>
          <w:szCs w:val="12"/>
        </w:rPr>
      </w:pPr>
    </w:p>
    <w:p w14:paraId="4FC49314" w14:textId="77777777" w:rsidR="006B716A" w:rsidRPr="00390FEB" w:rsidRDefault="006B716A">
      <w:pPr>
        <w:spacing w:after="52" w:line="240" w:lineRule="exact"/>
        <w:rPr>
          <w:rFonts w:ascii="Times New Roman" w:eastAsia="Times New Roman" w:hAnsi="Times New Roman" w:cs="Times New Roman"/>
          <w:position w:val="9"/>
        </w:rPr>
      </w:pPr>
    </w:p>
    <w:p w14:paraId="434B3757" w14:textId="77777777" w:rsidR="006B716A" w:rsidRPr="00390FEB" w:rsidRDefault="00390FEB">
      <w:pPr>
        <w:widowControl w:val="0"/>
        <w:spacing w:line="240" w:lineRule="auto"/>
        <w:ind w:left="1" w:right="567"/>
        <w:jc w:val="both"/>
        <w:rPr>
          <w:rFonts w:ascii="Times New Roman" w:eastAsia="Times New Roman" w:hAnsi="Times New Roman" w:cs="Times New Roman"/>
          <w:color w:val="000000"/>
        </w:rPr>
      </w:pPr>
      <w:r w:rsidRPr="00390FEB">
        <w:rPr>
          <w:rFonts w:ascii="Times New Roman" w:hAnsi="Times New Roman"/>
          <w:color w:val="000000"/>
          <w:szCs w:val="20"/>
        </w:rPr>
        <w:t>Les normes régissant les centres de répit ont été approuvées par la directrice générale du Service des refuges, du soutien et du logement en 2018 et sont encore plus permissives et déficientes que les normes qui régissent les refuges. Elles n’exigent même pas un espacement obligatoire de 0,75 mètre (2,5 pieds) :</w:t>
      </w:r>
    </w:p>
    <w:p w14:paraId="3796CC9D" w14:textId="77777777" w:rsidR="006B716A" w:rsidRPr="00390FEB" w:rsidRDefault="006B716A">
      <w:pPr>
        <w:spacing w:after="34" w:line="240" w:lineRule="exact"/>
        <w:rPr>
          <w:rFonts w:ascii="Times New Roman" w:eastAsia="Times New Roman" w:hAnsi="Times New Roman" w:cs="Times New Roman"/>
        </w:rPr>
      </w:pPr>
    </w:p>
    <w:p w14:paraId="2F346BDE" w14:textId="77777777" w:rsidR="006B716A" w:rsidRPr="00390FEB" w:rsidRDefault="00390FEB">
      <w:pPr>
        <w:widowControl w:val="0"/>
        <w:spacing w:line="225" w:lineRule="auto"/>
        <w:ind w:left="721" w:right="528"/>
        <w:rPr>
          <w:rFonts w:ascii="Times New Roman" w:eastAsia="Times New Roman" w:hAnsi="Times New Roman" w:cs="Times New Roman"/>
          <w:color w:val="000000"/>
          <w:position w:val="9"/>
          <w:sz w:val="14"/>
          <w:szCs w:val="14"/>
        </w:rPr>
      </w:pPr>
      <w:r w:rsidRPr="00390FEB">
        <w:rPr>
          <w:rFonts w:ascii="Times New Roman" w:hAnsi="Times New Roman"/>
          <w:color w:val="000000"/>
          <w:szCs w:val="20"/>
        </w:rPr>
        <w:t>7.3.1(i) Lorsque [le Service des refuges, du soutien et du logement] l’exige, les prestataires maintiennent une séparation latérale d’au moins 0,75 mètre (2,5 pieds) entre les espaces de repos</w:t>
      </w:r>
      <w:hyperlink w:anchor="_page_8_0">
        <w:r w:rsidRPr="00390FEB">
          <w:rPr>
            <w:rFonts w:ascii="Times New Roman" w:hAnsi="Times New Roman"/>
            <w:color w:val="000000"/>
            <w:sz w:val="14"/>
            <w:szCs w:val="20"/>
          </w:rPr>
          <w:t>6</w:t>
        </w:r>
      </w:hyperlink>
      <w:r w:rsidRPr="00390FEB">
        <w:rPr>
          <w:sz w:val="20"/>
          <w:szCs w:val="20"/>
        </w:rPr>
        <w:t>.</w:t>
      </w:r>
    </w:p>
    <w:p w14:paraId="091AEC68" w14:textId="77777777" w:rsidR="006B716A" w:rsidRPr="00390FEB" w:rsidRDefault="006B716A">
      <w:pPr>
        <w:spacing w:after="52" w:line="240" w:lineRule="exact"/>
        <w:rPr>
          <w:rFonts w:ascii="Times New Roman" w:eastAsia="Times New Roman" w:hAnsi="Times New Roman" w:cs="Times New Roman"/>
          <w:position w:val="9"/>
        </w:rPr>
      </w:pPr>
    </w:p>
    <w:p w14:paraId="68EC1391" w14:textId="77777777" w:rsidR="006B716A" w:rsidRPr="00390FEB" w:rsidRDefault="00390FEB">
      <w:pPr>
        <w:widowControl w:val="0"/>
        <w:spacing w:line="234" w:lineRule="auto"/>
        <w:ind w:left="1" w:right="567"/>
        <w:jc w:val="both"/>
        <w:rPr>
          <w:rFonts w:ascii="Times New Roman" w:eastAsia="Times New Roman" w:hAnsi="Times New Roman" w:cs="Times New Roman"/>
          <w:i/>
          <w:iCs/>
          <w:color w:val="000000"/>
        </w:rPr>
      </w:pPr>
      <w:r w:rsidRPr="00390FEB">
        <w:rPr>
          <w:rFonts w:ascii="Times New Roman" w:hAnsi="Times New Roman"/>
          <w:color w:val="000000"/>
          <w:szCs w:val="20"/>
        </w:rPr>
        <w:t>La Ville a le pouvoir d’émettre des directives contraignantes pour modifier les normes régissant les refuges et les centres de répit ou pour en déroger, ou d’émettre une norme provisoire contraignante</w:t>
      </w:r>
      <w:hyperlink w:anchor="_page_8_0">
        <w:r w:rsidRPr="00390FEB">
          <w:rPr>
            <w:rFonts w:ascii="Times New Roman" w:hAnsi="Times New Roman"/>
            <w:color w:val="000000"/>
            <w:sz w:val="14"/>
            <w:szCs w:val="20"/>
          </w:rPr>
          <w:t>7</w:t>
        </w:r>
      </w:hyperlink>
      <w:r w:rsidRPr="00390FEB">
        <w:rPr>
          <w:rFonts w:ascii="Times New Roman" w:hAnsi="Times New Roman"/>
          <w:color w:val="000000"/>
          <w:szCs w:val="20"/>
        </w:rPr>
        <w:t>. Néanmoins, elle a choisi une autre avenue en privilégiant plutôt des approches « volontaires » tout en continuant d’autoriser les normes minimales dans les refuges et d’accepter l’absence de normes dans les centres de répit</w:t>
      </w:r>
      <w:hyperlink w:anchor="_page_8_0">
        <w:r w:rsidRPr="00390FEB">
          <w:rPr>
            <w:rFonts w:ascii="Times New Roman" w:hAnsi="Times New Roman"/>
            <w:color w:val="000000"/>
            <w:sz w:val="14"/>
            <w:szCs w:val="20"/>
          </w:rPr>
          <w:t>8</w:t>
        </w:r>
      </w:hyperlink>
      <w:r w:rsidRPr="00390FEB">
        <w:rPr>
          <w:rFonts w:ascii="Times New Roman" w:hAnsi="Times New Roman"/>
          <w:color w:val="000000"/>
          <w:szCs w:val="20"/>
        </w:rPr>
        <w:t xml:space="preserve">. Dans le contexte de la pandémie de COVID-19, une telle décision met en danger la vie et la sécurité des usagers des refuges, ce qui enfreint les articles 7 et 15 de la </w:t>
      </w:r>
      <w:r w:rsidRPr="00390FEB">
        <w:rPr>
          <w:rFonts w:ascii="Times New Roman" w:hAnsi="Times New Roman"/>
          <w:i/>
          <w:color w:val="000000"/>
          <w:szCs w:val="20"/>
        </w:rPr>
        <w:t>Charte</w:t>
      </w:r>
      <w:r w:rsidRPr="00390FEB">
        <w:rPr>
          <w:rFonts w:ascii="Times New Roman" w:hAnsi="Times New Roman"/>
          <w:color w:val="000000"/>
          <w:szCs w:val="20"/>
        </w:rPr>
        <w:t xml:space="preserve"> ainsi que le </w:t>
      </w:r>
      <w:r w:rsidRPr="00390FEB">
        <w:rPr>
          <w:rFonts w:ascii="Times New Roman" w:hAnsi="Times New Roman"/>
          <w:i/>
          <w:color w:val="000000"/>
          <w:szCs w:val="20"/>
        </w:rPr>
        <w:t>Code des droits de la personne</w:t>
      </w:r>
      <w:r w:rsidRPr="00390FEB">
        <w:rPr>
          <w:rFonts w:ascii="Times New Roman" w:hAnsi="Times New Roman"/>
          <w:i/>
          <w:color w:val="000000"/>
          <w:szCs w:val="20"/>
        </w:rPr>
        <w:t>.</w:t>
      </w:r>
    </w:p>
    <w:p w14:paraId="43B78DF2" w14:textId="77777777" w:rsidR="006B716A" w:rsidRPr="00390FEB" w:rsidRDefault="006B716A">
      <w:pPr>
        <w:spacing w:after="42" w:line="240" w:lineRule="exact"/>
        <w:rPr>
          <w:rFonts w:ascii="Times New Roman" w:eastAsia="Times New Roman" w:hAnsi="Times New Roman" w:cs="Times New Roman"/>
        </w:rPr>
      </w:pPr>
    </w:p>
    <w:p w14:paraId="73CD68CF" w14:textId="77777777" w:rsidR="006B716A" w:rsidRPr="00390FEB" w:rsidRDefault="00390FEB">
      <w:pPr>
        <w:widowControl w:val="0"/>
        <w:spacing w:line="240" w:lineRule="auto"/>
        <w:ind w:right="530"/>
        <w:rPr>
          <w:rFonts w:ascii="Times New Roman" w:eastAsia="Times New Roman" w:hAnsi="Times New Roman" w:cs="Times New Roman"/>
          <w:b/>
          <w:bCs/>
          <w:color w:val="000000"/>
        </w:rPr>
      </w:pPr>
      <w:r w:rsidRPr="00390FEB">
        <w:rPr>
          <w:rFonts w:ascii="Times New Roman" w:hAnsi="Times New Roman"/>
          <w:b/>
          <w:color w:val="000000"/>
          <w:szCs w:val="20"/>
        </w:rPr>
        <w:t>Les normes qui régissent les refuges et les centres de répit ne respectent pas les lignes directrices fédérales et provinciales en matière de santé publique dans le contexte de la pandémie de COVID-19</w:t>
      </w:r>
    </w:p>
    <w:p w14:paraId="2A3ABC9F" w14:textId="77777777" w:rsidR="006B716A" w:rsidRPr="00390FEB" w:rsidRDefault="006B716A">
      <w:pPr>
        <w:spacing w:after="36" w:line="240" w:lineRule="exact"/>
        <w:rPr>
          <w:rFonts w:ascii="Times New Roman" w:eastAsia="Times New Roman" w:hAnsi="Times New Roman" w:cs="Times New Roman"/>
        </w:rPr>
      </w:pPr>
    </w:p>
    <w:p w14:paraId="2A62D723" w14:textId="77777777" w:rsidR="006B716A" w:rsidRPr="00390FEB" w:rsidRDefault="00390FEB">
      <w:pPr>
        <w:widowControl w:val="0"/>
        <w:spacing w:line="240" w:lineRule="auto"/>
        <w:ind w:right="567"/>
        <w:jc w:val="both"/>
        <w:rPr>
          <w:rFonts w:ascii="Times New Roman" w:eastAsia="Times New Roman" w:hAnsi="Times New Roman" w:cs="Times New Roman"/>
          <w:color w:val="000000"/>
        </w:rPr>
      </w:pPr>
      <w:r w:rsidRPr="00390FEB">
        <w:rPr>
          <w:rFonts w:ascii="Times New Roman" w:hAnsi="Times New Roman"/>
          <w:color w:val="000000"/>
          <w:szCs w:val="20"/>
        </w:rPr>
        <w:t xml:space="preserve">L’Agence de la santé publique du Canada (« ASPC ») a publié les </w:t>
      </w:r>
      <w:r w:rsidRPr="00390FEB">
        <w:rPr>
          <w:rFonts w:ascii="Times New Roman" w:hAnsi="Times New Roman"/>
          <w:i/>
          <w:color w:val="000000"/>
          <w:szCs w:val="20"/>
        </w:rPr>
        <w:t>Lignes directrices à l’intention des fournisseurs de services aux personnes en situation d’itinérance (dans le contexte de la COVID-19)</w:t>
      </w:r>
      <w:r w:rsidRPr="00390FEB">
        <w:rPr>
          <w:rFonts w:ascii="Times New Roman" w:hAnsi="Times New Roman"/>
          <w:color w:val="000000"/>
          <w:szCs w:val="20"/>
        </w:rPr>
        <w:t xml:space="preserve"> qui fixent la norme minimale suivante pour l’espacement des lits dans les refuges :</w:t>
      </w:r>
    </w:p>
    <w:p w14:paraId="2CE4161C" w14:textId="77777777" w:rsidR="006B716A" w:rsidRPr="00390FEB" w:rsidRDefault="006B716A">
      <w:pPr>
        <w:spacing w:after="36" w:line="240" w:lineRule="exact"/>
        <w:rPr>
          <w:rFonts w:ascii="Times New Roman" w:eastAsia="Times New Roman" w:hAnsi="Times New Roman" w:cs="Times New Roman"/>
        </w:rPr>
      </w:pPr>
    </w:p>
    <w:p w14:paraId="4530F315" w14:textId="77777777" w:rsidR="006B716A" w:rsidRPr="00390FEB" w:rsidRDefault="00390FEB">
      <w:pPr>
        <w:widowControl w:val="0"/>
        <w:spacing w:line="232" w:lineRule="auto"/>
        <w:ind w:left="720" w:right="566"/>
        <w:jc w:val="both"/>
        <w:rPr>
          <w:rFonts w:ascii="Times New Roman" w:eastAsia="Times New Roman" w:hAnsi="Times New Roman" w:cs="Times New Roman"/>
          <w:color w:val="000000"/>
          <w:position w:val="9"/>
          <w:sz w:val="14"/>
          <w:szCs w:val="14"/>
        </w:rPr>
      </w:pPr>
      <w:r w:rsidRPr="00390FEB">
        <w:rPr>
          <w:rFonts w:ascii="Times New Roman" w:hAnsi="Times New Roman"/>
          <w:i/>
          <w:color w:val="000000"/>
          <w:szCs w:val="20"/>
        </w:rPr>
        <w:t>En règle générale, les espaces de couchage (pour les personnes ne présentant pas de symptômes respiratoires) doivent prévoir un espacement d’au moins 2 mètres entre les lits ou matelas, et il est recommandé que les usagers dorment en sens opposé (tête à pied)</w:t>
      </w:r>
      <w:hyperlink w:anchor="_page_8_0">
        <w:r w:rsidRPr="00390FEB">
          <w:rPr>
            <w:rFonts w:ascii="Times New Roman" w:hAnsi="Times New Roman"/>
            <w:color w:val="000000"/>
            <w:sz w:val="14"/>
            <w:szCs w:val="20"/>
          </w:rPr>
          <w:t>9</w:t>
        </w:r>
      </w:hyperlink>
      <w:r w:rsidRPr="00390FEB">
        <w:rPr>
          <w:rFonts w:ascii="Times New Roman" w:hAnsi="Times New Roman"/>
          <w:i/>
          <w:color w:val="000000"/>
          <w:szCs w:val="20"/>
        </w:rPr>
        <w:t>.</w:t>
      </w:r>
    </w:p>
    <w:p w14:paraId="01EA4E57" w14:textId="77777777" w:rsidR="006B716A" w:rsidRPr="00390FEB" w:rsidRDefault="006B716A">
      <w:pPr>
        <w:spacing w:after="45" w:line="240" w:lineRule="exact"/>
        <w:rPr>
          <w:rFonts w:ascii="Times New Roman" w:eastAsia="Times New Roman" w:hAnsi="Times New Roman" w:cs="Times New Roman"/>
          <w:position w:val="9"/>
        </w:rPr>
      </w:pPr>
    </w:p>
    <w:p w14:paraId="3C062C15" w14:textId="77777777" w:rsidR="00390FEB" w:rsidRPr="00390FEB" w:rsidRDefault="00390FEB" w:rsidP="00390FEB">
      <w:pPr>
        <w:widowControl w:val="0"/>
        <w:spacing w:line="225" w:lineRule="auto"/>
        <w:ind w:left="721" w:right="529"/>
        <w:rPr>
          <w:rFonts w:ascii="Times New Roman" w:eastAsia="Times New Roman" w:hAnsi="Times New Roman" w:cs="Times New Roman"/>
          <w:color w:val="000000"/>
          <w:position w:val="9"/>
          <w:sz w:val="14"/>
          <w:szCs w:val="14"/>
        </w:rPr>
      </w:pPr>
      <w:r w:rsidRPr="00390FEB">
        <w:rPr>
          <w:rFonts w:ascii="Times New Roman" w:hAnsi="Times New Roman"/>
          <w:color w:val="000000"/>
          <w:szCs w:val="20"/>
        </w:rPr>
        <w:t xml:space="preserve">Le ministère de la Santé de l’Ontario a publié le document </w:t>
      </w:r>
      <w:r w:rsidRPr="00390FEB">
        <w:rPr>
          <w:rFonts w:ascii="Times New Roman" w:hAnsi="Times New Roman"/>
          <w:i/>
          <w:color w:val="000000"/>
          <w:szCs w:val="20"/>
        </w:rPr>
        <w:t>COVID-19</w:t>
      </w:r>
      <w:r w:rsidRPr="00390FEB">
        <w:rPr>
          <w:rFonts w:ascii="Times New Roman" w:hAnsi="Times New Roman"/>
          <w:color w:val="000000"/>
          <w:szCs w:val="20"/>
        </w:rPr>
        <w:t xml:space="preserve"> </w:t>
      </w:r>
      <w:r w:rsidRPr="00390FEB">
        <w:rPr>
          <w:rFonts w:ascii="Times New Roman" w:hAnsi="Times New Roman"/>
          <w:i/>
          <w:color w:val="000000"/>
          <w:szCs w:val="20"/>
        </w:rPr>
        <w:t>Guidance:</w:t>
      </w:r>
      <w:r w:rsidRPr="00390FEB">
        <w:rPr>
          <w:rFonts w:ascii="Times New Roman" w:hAnsi="Times New Roman"/>
          <w:color w:val="000000"/>
          <w:szCs w:val="20"/>
        </w:rPr>
        <w:t xml:space="preserve"> </w:t>
      </w:r>
      <w:proofErr w:type="spellStart"/>
      <w:r w:rsidRPr="00390FEB">
        <w:rPr>
          <w:rFonts w:ascii="Times New Roman" w:hAnsi="Times New Roman"/>
          <w:i/>
          <w:color w:val="000000"/>
          <w:szCs w:val="20"/>
        </w:rPr>
        <w:t>Homeless</w:t>
      </w:r>
      <w:proofErr w:type="spellEnd"/>
      <w:r w:rsidRPr="00390FEB">
        <w:rPr>
          <w:rFonts w:ascii="Times New Roman" w:hAnsi="Times New Roman"/>
          <w:color w:val="000000"/>
          <w:szCs w:val="20"/>
        </w:rPr>
        <w:t xml:space="preserve"> </w:t>
      </w:r>
      <w:proofErr w:type="spellStart"/>
      <w:r w:rsidRPr="00390FEB">
        <w:rPr>
          <w:rFonts w:ascii="Times New Roman" w:hAnsi="Times New Roman"/>
          <w:i/>
          <w:color w:val="000000"/>
          <w:szCs w:val="20"/>
        </w:rPr>
        <w:t>Shelters</w:t>
      </w:r>
      <w:proofErr w:type="spellEnd"/>
      <w:r w:rsidRPr="00390FEB">
        <w:rPr>
          <w:rFonts w:ascii="Times New Roman" w:hAnsi="Times New Roman"/>
          <w:color w:val="000000"/>
          <w:szCs w:val="20"/>
        </w:rPr>
        <w:t xml:space="preserve"> qui fixe la norme minimale suivante pour l’espacement des lits dans les refuges :</w:t>
      </w:r>
      <w:r>
        <w:rPr>
          <w:rFonts w:ascii="Times New Roman" w:hAnsi="Times New Roman"/>
          <w:color w:val="000000"/>
          <w:szCs w:val="20"/>
        </w:rPr>
        <w:t xml:space="preserve"> </w:t>
      </w:r>
      <w:r w:rsidRPr="00390FEB">
        <w:rPr>
          <w:rFonts w:ascii="Times New Roman" w:hAnsi="Times New Roman"/>
          <w:i/>
          <w:color w:val="000000"/>
          <w:szCs w:val="20"/>
        </w:rPr>
        <w:t>« Lorsque les usagers dorment, les lits, couchettes ou matelas devraient être espacés d’au moins 2 mètres (6 pieds).</w:t>
      </w:r>
      <w:r w:rsidRPr="00390FEB">
        <w:rPr>
          <w:rFonts w:ascii="Times New Roman" w:hAnsi="Times New Roman"/>
          <w:color w:val="000000"/>
          <w:szCs w:val="20"/>
        </w:rPr>
        <w:t xml:space="preserve"> </w:t>
      </w:r>
      <w:r w:rsidRPr="00390FEB">
        <w:rPr>
          <w:rFonts w:ascii="Times New Roman" w:hAnsi="Times New Roman"/>
          <w:i/>
          <w:color w:val="000000"/>
          <w:szCs w:val="20"/>
        </w:rPr>
        <w:t>Les lits superposés ne devraient pas être utilisés</w:t>
      </w:r>
      <w:hyperlink w:anchor="_page_12_0">
        <w:r w:rsidRPr="00390FEB">
          <w:rPr>
            <w:rFonts w:ascii="Times New Roman" w:hAnsi="Times New Roman"/>
            <w:color w:val="000000"/>
            <w:sz w:val="14"/>
            <w:szCs w:val="20"/>
          </w:rPr>
          <w:t>10</w:t>
        </w:r>
      </w:hyperlink>
      <w:r w:rsidRPr="00390FEB">
        <w:rPr>
          <w:rFonts w:ascii="Times New Roman" w:hAnsi="Times New Roman"/>
          <w:i/>
          <w:color w:val="000000"/>
          <w:szCs w:val="20"/>
        </w:rPr>
        <w:t>. »</w:t>
      </w:r>
    </w:p>
    <w:p w14:paraId="14CC0DB0" w14:textId="53D5F82C" w:rsidR="006B716A" w:rsidRPr="00390FEB" w:rsidRDefault="006B716A">
      <w:pPr>
        <w:widowControl w:val="0"/>
        <w:spacing w:line="240" w:lineRule="auto"/>
        <w:ind w:left="1" w:right="530"/>
        <w:rPr>
          <w:rFonts w:ascii="Times New Roman" w:eastAsia="Times New Roman" w:hAnsi="Times New Roman" w:cs="Times New Roman"/>
          <w:color w:val="000000"/>
        </w:rPr>
      </w:pPr>
    </w:p>
    <w:p w14:paraId="7335E79D" w14:textId="77777777" w:rsidR="006B716A" w:rsidRPr="00390FEB" w:rsidRDefault="006B716A">
      <w:pPr>
        <w:spacing w:line="240" w:lineRule="exact"/>
        <w:rPr>
          <w:rFonts w:ascii="Times New Roman" w:eastAsia="Times New Roman" w:hAnsi="Times New Roman" w:cs="Times New Roman"/>
        </w:rPr>
      </w:pPr>
    </w:p>
    <w:p w14:paraId="7603583C" w14:textId="77777777" w:rsidR="006B716A" w:rsidRPr="00390FEB" w:rsidRDefault="006B716A">
      <w:pPr>
        <w:spacing w:after="17" w:line="160" w:lineRule="exact"/>
        <w:rPr>
          <w:rFonts w:ascii="Times New Roman" w:eastAsia="Times New Roman" w:hAnsi="Times New Roman" w:cs="Times New Roman"/>
          <w:sz w:val="14"/>
          <w:szCs w:val="14"/>
        </w:rPr>
      </w:pPr>
    </w:p>
    <w:p w14:paraId="2DCC43C5" w14:textId="77777777" w:rsidR="00390FEB" w:rsidRDefault="00390FEB">
      <w:pPr>
        <w:widowControl w:val="0"/>
        <w:spacing w:line="236" w:lineRule="auto"/>
        <w:ind w:left="1" w:right="-20"/>
        <w:rPr>
          <w:rFonts w:ascii="Times New Roman" w:hAnsi="Times New Roman"/>
          <w:color w:val="000000"/>
          <w:sz w:val="11"/>
          <w:szCs w:val="20"/>
        </w:rPr>
      </w:pPr>
    </w:p>
    <w:p w14:paraId="7FC96F9C" w14:textId="77777777" w:rsidR="00390FEB" w:rsidRDefault="00390FEB">
      <w:pPr>
        <w:widowControl w:val="0"/>
        <w:spacing w:line="236" w:lineRule="auto"/>
        <w:ind w:left="1" w:right="-20"/>
        <w:rPr>
          <w:rFonts w:ascii="Times New Roman" w:hAnsi="Times New Roman"/>
          <w:color w:val="000000"/>
          <w:sz w:val="11"/>
          <w:szCs w:val="20"/>
        </w:rPr>
      </w:pPr>
    </w:p>
    <w:p w14:paraId="3ACBE99B" w14:textId="77777777" w:rsidR="00390FEB" w:rsidRDefault="00390FEB">
      <w:pPr>
        <w:widowControl w:val="0"/>
        <w:spacing w:line="236" w:lineRule="auto"/>
        <w:ind w:left="1" w:right="-20"/>
        <w:rPr>
          <w:rFonts w:ascii="Times New Roman" w:hAnsi="Times New Roman"/>
          <w:color w:val="000000"/>
          <w:sz w:val="11"/>
          <w:szCs w:val="20"/>
        </w:rPr>
      </w:pPr>
    </w:p>
    <w:p w14:paraId="5CC9498C" w14:textId="77777777" w:rsidR="00390FEB" w:rsidRDefault="00390FEB">
      <w:pPr>
        <w:widowControl w:val="0"/>
        <w:spacing w:line="236" w:lineRule="auto"/>
        <w:ind w:left="1" w:right="-20"/>
        <w:rPr>
          <w:rFonts w:ascii="Times New Roman" w:hAnsi="Times New Roman"/>
          <w:color w:val="000000"/>
          <w:sz w:val="11"/>
          <w:szCs w:val="20"/>
        </w:rPr>
      </w:pPr>
    </w:p>
    <w:p w14:paraId="68D02E93" w14:textId="77777777" w:rsidR="00390FEB" w:rsidRDefault="00390FEB">
      <w:pPr>
        <w:widowControl w:val="0"/>
        <w:spacing w:line="236" w:lineRule="auto"/>
        <w:ind w:left="1" w:right="-20"/>
        <w:rPr>
          <w:rFonts w:ascii="Times New Roman" w:hAnsi="Times New Roman"/>
          <w:color w:val="000000"/>
          <w:sz w:val="11"/>
          <w:szCs w:val="20"/>
        </w:rPr>
      </w:pPr>
    </w:p>
    <w:p w14:paraId="77E1C588" w14:textId="77777777" w:rsidR="00390FEB" w:rsidRDefault="00390FEB">
      <w:pPr>
        <w:widowControl w:val="0"/>
        <w:spacing w:line="236" w:lineRule="auto"/>
        <w:ind w:left="1" w:right="-20"/>
        <w:rPr>
          <w:rFonts w:ascii="Times New Roman" w:hAnsi="Times New Roman"/>
          <w:color w:val="000000"/>
          <w:sz w:val="11"/>
          <w:szCs w:val="20"/>
        </w:rPr>
      </w:pPr>
    </w:p>
    <w:p w14:paraId="795CECB4" w14:textId="1597B404" w:rsidR="006B716A" w:rsidRPr="00390FEB" w:rsidRDefault="00390FEB">
      <w:pPr>
        <w:widowControl w:val="0"/>
        <w:spacing w:line="236" w:lineRule="auto"/>
        <w:ind w:left="1" w:right="-20"/>
        <w:rPr>
          <w:rFonts w:ascii="Times New Roman" w:eastAsia="Times New Roman" w:hAnsi="Times New Roman" w:cs="Times New Roman"/>
          <w:color w:val="000000"/>
          <w:sz w:val="18"/>
          <w:szCs w:val="18"/>
        </w:rPr>
      </w:pPr>
      <w:r w:rsidRPr="00390FEB">
        <w:rPr>
          <w:rFonts w:ascii="Times New Roman" w:hAnsi="Times New Roman"/>
          <w:color w:val="000000"/>
          <w:sz w:val="11"/>
          <w:szCs w:val="20"/>
        </w:rPr>
        <w:t>5 </w:t>
      </w:r>
      <w:r w:rsidRPr="00390FEB">
        <w:rPr>
          <w:rFonts w:ascii="Times New Roman" w:hAnsi="Times New Roman"/>
          <w:color w:val="000000"/>
          <w:sz w:val="18"/>
          <w:szCs w:val="20"/>
        </w:rPr>
        <w:t xml:space="preserve">Normes régissant les refuges, </w:t>
      </w:r>
      <w:r w:rsidRPr="00390FEB">
        <w:rPr>
          <w:rFonts w:ascii="Times New Roman" w:hAnsi="Times New Roman"/>
          <w:i/>
          <w:color w:val="000000"/>
          <w:sz w:val="18"/>
          <w:szCs w:val="20"/>
        </w:rPr>
        <w:t>supra</w:t>
      </w:r>
      <w:r w:rsidRPr="00390FEB">
        <w:rPr>
          <w:rFonts w:ascii="Times New Roman" w:hAnsi="Times New Roman"/>
          <w:color w:val="000000"/>
          <w:sz w:val="18"/>
          <w:szCs w:val="20"/>
        </w:rPr>
        <w:t>, à 59.</w:t>
      </w:r>
    </w:p>
    <w:p w14:paraId="7CF1BFC8" w14:textId="77777777" w:rsidR="006B716A" w:rsidRPr="00390FEB" w:rsidRDefault="00390FEB">
      <w:pPr>
        <w:widowControl w:val="0"/>
        <w:spacing w:line="239" w:lineRule="auto"/>
        <w:ind w:left="1" w:right="538"/>
        <w:rPr>
          <w:rFonts w:ascii="Times New Roman" w:eastAsia="Times New Roman" w:hAnsi="Times New Roman" w:cs="Times New Roman"/>
          <w:color w:val="000000"/>
          <w:sz w:val="18"/>
          <w:szCs w:val="18"/>
        </w:rPr>
      </w:pPr>
      <w:r w:rsidRPr="00390FEB">
        <w:rPr>
          <w:rFonts w:ascii="Times New Roman" w:hAnsi="Times New Roman"/>
          <w:color w:val="000000"/>
          <w:sz w:val="11"/>
          <w:szCs w:val="20"/>
        </w:rPr>
        <w:t xml:space="preserve">6 </w:t>
      </w:r>
      <w:r w:rsidRPr="00390FEB">
        <w:rPr>
          <w:rFonts w:ascii="Times New Roman" w:hAnsi="Times New Roman"/>
          <w:color w:val="000000"/>
          <w:sz w:val="18"/>
          <w:szCs w:val="20"/>
        </w:rPr>
        <w:t xml:space="preserve">« 24-Hour </w:t>
      </w:r>
      <w:proofErr w:type="spellStart"/>
      <w:r w:rsidRPr="00390FEB">
        <w:rPr>
          <w:rFonts w:ascii="Times New Roman" w:hAnsi="Times New Roman"/>
          <w:color w:val="000000"/>
          <w:sz w:val="18"/>
          <w:szCs w:val="20"/>
        </w:rPr>
        <w:t>Respite</w:t>
      </w:r>
      <w:proofErr w:type="spellEnd"/>
      <w:r w:rsidRPr="00390FEB">
        <w:rPr>
          <w:rFonts w:ascii="Times New Roman" w:hAnsi="Times New Roman"/>
          <w:color w:val="000000"/>
          <w:sz w:val="18"/>
          <w:szCs w:val="20"/>
        </w:rPr>
        <w:t xml:space="preserve"> Site Standards », en ligne : </w:t>
      </w:r>
      <w:hyperlink r:id="rId11">
        <w:r w:rsidRPr="00390FEB">
          <w:rPr>
            <w:rFonts w:ascii="Times New Roman" w:hAnsi="Times New Roman"/>
            <w:color w:val="0000FF"/>
            <w:sz w:val="18"/>
            <w:szCs w:val="20"/>
            <w:u w:val="single"/>
          </w:rPr>
          <w:t>https://www.toronto.ca/community-people/community-partners/24-hour-</w:t>
        </w:r>
      </w:hyperlink>
      <w:hyperlink r:id="rId12">
        <w:r w:rsidRPr="00390FEB">
          <w:rPr>
            <w:rFonts w:ascii="Times New Roman" w:hAnsi="Times New Roman"/>
            <w:color w:val="0000FF"/>
            <w:sz w:val="18"/>
            <w:szCs w:val="20"/>
            <w:u w:val="single"/>
          </w:rPr>
          <w:t>respite-site-operators/24-hour-respite-site-standards/</w:t>
        </w:r>
      </w:hyperlink>
      <w:r w:rsidRPr="00390FEB">
        <w:rPr>
          <w:rFonts w:ascii="Times New Roman" w:hAnsi="Times New Roman"/>
          <w:color w:val="000000"/>
          <w:sz w:val="18"/>
          <w:szCs w:val="20"/>
        </w:rPr>
        <w:t>.</w:t>
      </w:r>
    </w:p>
    <w:p w14:paraId="61574860" w14:textId="77777777" w:rsidR="006B716A" w:rsidRPr="00390FEB" w:rsidRDefault="00390FEB">
      <w:pPr>
        <w:widowControl w:val="0"/>
        <w:spacing w:line="236" w:lineRule="auto"/>
        <w:ind w:left="1" w:right="538"/>
        <w:rPr>
          <w:rFonts w:ascii="Times New Roman" w:eastAsia="Times New Roman" w:hAnsi="Times New Roman" w:cs="Times New Roman"/>
          <w:color w:val="000000"/>
          <w:sz w:val="18"/>
          <w:szCs w:val="18"/>
        </w:rPr>
      </w:pPr>
      <w:r w:rsidRPr="00390FEB">
        <w:rPr>
          <w:rFonts w:ascii="Times New Roman" w:hAnsi="Times New Roman"/>
          <w:color w:val="000000"/>
          <w:sz w:val="11"/>
          <w:szCs w:val="20"/>
        </w:rPr>
        <w:t xml:space="preserve">7 </w:t>
      </w:r>
      <w:r w:rsidRPr="00390FEB">
        <w:rPr>
          <w:rFonts w:ascii="Times New Roman" w:hAnsi="Times New Roman"/>
          <w:color w:val="000000"/>
          <w:sz w:val="18"/>
          <w:szCs w:val="20"/>
        </w:rPr>
        <w:t xml:space="preserve">En ligne : </w:t>
      </w:r>
      <w:hyperlink r:id="rId13">
        <w:r w:rsidRPr="00390FEB">
          <w:rPr>
            <w:rFonts w:ascii="Times New Roman" w:hAnsi="Times New Roman"/>
            <w:color w:val="0000FF"/>
            <w:sz w:val="18"/>
            <w:szCs w:val="20"/>
            <w:u w:val="single"/>
          </w:rPr>
          <w:t>https://www.toronto.ca/community-people/community-partners/emergency-shelter-operators/bulletins-</w:t>
        </w:r>
      </w:hyperlink>
      <w:hyperlink r:id="rId14">
        <w:r w:rsidRPr="00390FEB">
          <w:rPr>
            <w:rFonts w:ascii="Times New Roman" w:hAnsi="Times New Roman"/>
            <w:color w:val="0000FF"/>
            <w:sz w:val="18"/>
            <w:szCs w:val="20"/>
            <w:u w:val="single"/>
          </w:rPr>
          <w:t>directives-funding-submissions-and-shelter-standards/</w:t>
        </w:r>
        <w:r w:rsidRPr="00390FEB">
          <w:rPr>
            <w:rFonts w:ascii="Times New Roman" w:hAnsi="Times New Roman"/>
            <w:color w:val="000000"/>
            <w:sz w:val="18"/>
            <w:szCs w:val="20"/>
          </w:rPr>
          <w:t>.</w:t>
        </w:r>
      </w:hyperlink>
    </w:p>
    <w:p w14:paraId="6C807A4A" w14:textId="77777777" w:rsidR="006B716A" w:rsidRPr="00390FEB" w:rsidRDefault="00390FEB">
      <w:pPr>
        <w:widowControl w:val="0"/>
        <w:spacing w:line="239" w:lineRule="auto"/>
        <w:ind w:left="1" w:right="542"/>
        <w:rPr>
          <w:rFonts w:ascii="Times New Roman" w:eastAsia="Times New Roman" w:hAnsi="Times New Roman" w:cs="Times New Roman"/>
          <w:color w:val="000000"/>
          <w:sz w:val="18"/>
          <w:szCs w:val="18"/>
          <w:lang w:val="en-US"/>
        </w:rPr>
      </w:pPr>
      <w:r w:rsidRPr="00390FEB">
        <w:rPr>
          <w:rFonts w:ascii="Times New Roman" w:hAnsi="Times New Roman"/>
          <w:color w:val="000000"/>
          <w:sz w:val="11"/>
          <w:szCs w:val="20"/>
          <w:lang w:val="en-US"/>
        </w:rPr>
        <w:t>8 </w:t>
      </w:r>
      <w:r w:rsidRPr="00390FEB">
        <w:rPr>
          <w:rFonts w:ascii="Times New Roman" w:hAnsi="Times New Roman"/>
          <w:color w:val="000000"/>
          <w:sz w:val="18"/>
          <w:szCs w:val="20"/>
          <w:lang w:val="en-US"/>
        </w:rPr>
        <w:t xml:space="preserve">Santé </w:t>
      </w:r>
      <w:proofErr w:type="spellStart"/>
      <w:r w:rsidRPr="00390FEB">
        <w:rPr>
          <w:rFonts w:ascii="Times New Roman" w:hAnsi="Times New Roman"/>
          <w:color w:val="000000"/>
          <w:sz w:val="18"/>
          <w:szCs w:val="20"/>
          <w:lang w:val="en-US"/>
        </w:rPr>
        <w:t>publique</w:t>
      </w:r>
      <w:proofErr w:type="spellEnd"/>
      <w:r w:rsidRPr="00390FEB">
        <w:rPr>
          <w:rFonts w:ascii="Times New Roman" w:hAnsi="Times New Roman"/>
          <w:color w:val="000000"/>
          <w:sz w:val="18"/>
          <w:szCs w:val="20"/>
          <w:lang w:val="en-US"/>
        </w:rPr>
        <w:t xml:space="preserve"> de Toronto, « COVID-19 Interim Guidance for Homelessness Service Settings », 8 </w:t>
      </w:r>
      <w:proofErr w:type="spellStart"/>
      <w:r w:rsidRPr="00390FEB">
        <w:rPr>
          <w:rFonts w:ascii="Times New Roman" w:hAnsi="Times New Roman"/>
          <w:color w:val="000000"/>
          <w:sz w:val="18"/>
          <w:szCs w:val="20"/>
          <w:lang w:val="en-US"/>
        </w:rPr>
        <w:t>avril</w:t>
      </w:r>
      <w:proofErr w:type="spellEnd"/>
      <w:r w:rsidRPr="00390FEB">
        <w:rPr>
          <w:rFonts w:ascii="Times New Roman" w:hAnsi="Times New Roman"/>
          <w:color w:val="000000"/>
          <w:sz w:val="18"/>
          <w:szCs w:val="20"/>
          <w:lang w:val="en-US"/>
        </w:rPr>
        <w:t xml:space="preserve"> 2020 : </w:t>
      </w:r>
      <w:hyperlink r:id="rId15">
        <w:r w:rsidRPr="00390FEB">
          <w:rPr>
            <w:rFonts w:ascii="Times New Roman" w:hAnsi="Times New Roman"/>
            <w:color w:val="0000FF"/>
            <w:sz w:val="18"/>
            <w:szCs w:val="20"/>
            <w:u w:val="single"/>
            <w:lang w:val="en-US"/>
          </w:rPr>
          <w:t>https://www.toronto.ca/wp-content/uploads/2020/03/8ee3-Interim-Guidance-for-Homelessness-Service-Settings-</w:t>
        </w:r>
      </w:hyperlink>
      <w:hyperlink r:id="rId16">
        <w:r w:rsidRPr="00390FEB">
          <w:rPr>
            <w:rFonts w:ascii="Times New Roman" w:hAnsi="Times New Roman"/>
            <w:color w:val="0000FF"/>
            <w:sz w:val="18"/>
            <w:szCs w:val="20"/>
            <w:u w:val="single"/>
            <w:lang w:val="en-US"/>
          </w:rPr>
          <w:t>Providers.pdf</w:t>
        </w:r>
        <w:r w:rsidRPr="00390FEB">
          <w:rPr>
            <w:rFonts w:ascii="Times New Roman" w:hAnsi="Times New Roman"/>
            <w:color w:val="000000"/>
            <w:sz w:val="18"/>
            <w:szCs w:val="20"/>
            <w:lang w:val="en-US"/>
          </w:rPr>
          <w:t>.</w:t>
        </w:r>
      </w:hyperlink>
    </w:p>
    <w:p w14:paraId="17E06CE9" w14:textId="77777777" w:rsidR="006B716A" w:rsidRPr="00390FEB" w:rsidRDefault="00390FEB">
      <w:pPr>
        <w:widowControl w:val="0"/>
        <w:spacing w:line="238" w:lineRule="auto"/>
        <w:ind w:left="1" w:right="570"/>
        <w:jc w:val="both"/>
        <w:rPr>
          <w:rFonts w:ascii="Times New Roman" w:eastAsia="Times New Roman" w:hAnsi="Times New Roman" w:cs="Times New Roman"/>
          <w:color w:val="000000"/>
          <w:sz w:val="18"/>
          <w:szCs w:val="18"/>
        </w:rPr>
        <w:sectPr w:rsidR="006B716A" w:rsidRPr="00390FEB">
          <w:pgSz w:w="12240" w:h="15840"/>
          <w:pgMar w:top="1134" w:right="850" w:bottom="0" w:left="1439" w:header="0" w:footer="0" w:gutter="0"/>
          <w:cols w:space="708"/>
        </w:sectPr>
      </w:pPr>
      <w:r w:rsidRPr="00390FEB">
        <w:rPr>
          <w:noProof/>
          <w:sz w:val="20"/>
          <w:szCs w:val="20"/>
        </w:rPr>
        <w:drawing>
          <wp:anchor distT="0" distB="0" distL="114300" distR="114300" simplePos="0" relativeHeight="251661312" behindDoc="1" locked="0" layoutInCell="0" allowOverlap="1" wp14:anchorId="1594A831" wp14:editId="42161CF6">
            <wp:simplePos x="0" y="0"/>
            <wp:positionH relativeFrom="page">
              <wp:posOffset>1835624</wp:posOffset>
            </wp:positionH>
            <wp:positionV relativeFrom="paragraph">
              <wp:posOffset>1437754</wp:posOffset>
            </wp:positionV>
            <wp:extent cx="4500879" cy="342894"/>
            <wp:effectExtent l="0" t="0" r="0" b="0"/>
            <wp:wrapNone/>
            <wp:docPr id="23" name="drawingObject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stretch/>
                  </pic:blipFill>
                  <pic:spPr>
                    <a:xfrm>
                      <a:off x="0" y="0"/>
                      <a:ext cx="4500879" cy="342894"/>
                    </a:xfrm>
                    <a:prstGeom prst="rect">
                      <a:avLst/>
                    </a:prstGeom>
                    <a:noFill/>
                  </pic:spPr>
                </pic:pic>
              </a:graphicData>
            </a:graphic>
          </wp:anchor>
        </w:drawing>
      </w:r>
      <w:r w:rsidRPr="00390FEB">
        <w:rPr>
          <w:rFonts w:ascii="Times New Roman" w:hAnsi="Times New Roman"/>
          <w:color w:val="000000"/>
          <w:sz w:val="11"/>
          <w:szCs w:val="20"/>
        </w:rPr>
        <w:t>9 </w:t>
      </w:r>
      <w:r w:rsidRPr="00390FEB">
        <w:rPr>
          <w:rFonts w:ascii="Times New Roman" w:hAnsi="Times New Roman"/>
          <w:color w:val="000000"/>
          <w:sz w:val="18"/>
          <w:szCs w:val="20"/>
        </w:rPr>
        <w:t xml:space="preserve">Agence de la santé publique du Canada, </w:t>
      </w:r>
      <w:r w:rsidRPr="00390FEB">
        <w:rPr>
          <w:rFonts w:ascii="Times New Roman" w:hAnsi="Times New Roman"/>
          <w:i/>
          <w:color w:val="000000"/>
          <w:sz w:val="18"/>
          <w:szCs w:val="20"/>
        </w:rPr>
        <w:t>Lignes directrices à l’intention des fournisseurs de services aux personnes en situation d’itinérance (dans le contexte de la COVID-19)</w:t>
      </w:r>
      <w:r w:rsidRPr="00390FEB">
        <w:rPr>
          <w:rFonts w:ascii="Times New Roman" w:hAnsi="Times New Roman"/>
          <w:color w:val="000000"/>
          <w:sz w:val="18"/>
          <w:szCs w:val="20"/>
        </w:rPr>
        <w:t xml:space="preserve">, 13 avril 2020 : </w:t>
      </w:r>
      <w:hyperlink r:id="rId17">
        <w:r w:rsidRPr="00390FEB">
          <w:rPr>
            <w:rFonts w:ascii="Times New Roman" w:hAnsi="Times New Roman"/>
            <w:color w:val="0000FF"/>
            <w:sz w:val="18"/>
            <w:szCs w:val="20"/>
            <w:u w:val="single"/>
          </w:rPr>
          <w:t>https://ouvert.canada.ca/data/fr/dataset/c8c8a7e7-</w:t>
        </w:r>
      </w:hyperlink>
      <w:hyperlink r:id="rId18">
        <w:r w:rsidRPr="00390FEB">
          <w:rPr>
            <w:rFonts w:ascii="Times New Roman" w:hAnsi="Times New Roman"/>
            <w:color w:val="0000FF"/>
            <w:sz w:val="18"/>
            <w:szCs w:val="20"/>
            <w:u w:val="single"/>
          </w:rPr>
          <w:t>8fbc-4723-8510-4e7375a844cf</w:t>
        </w:r>
      </w:hyperlink>
      <w:r w:rsidRPr="00390FEB">
        <w:rPr>
          <w:sz w:val="20"/>
          <w:szCs w:val="20"/>
        </w:rPr>
        <w:t>.</w:t>
      </w:r>
      <w:bookmarkEnd w:id="3"/>
    </w:p>
    <w:p w14:paraId="17BEDC39" w14:textId="77777777" w:rsidR="006B716A" w:rsidRPr="00390FEB" w:rsidRDefault="00390FEB">
      <w:pPr>
        <w:spacing w:after="5" w:line="120" w:lineRule="exact"/>
        <w:rPr>
          <w:sz w:val="10"/>
          <w:szCs w:val="10"/>
        </w:rPr>
      </w:pPr>
      <w:bookmarkStart w:id="4" w:name="_page_12_0"/>
      <w:r w:rsidRPr="00390FEB">
        <w:rPr>
          <w:noProof/>
          <w:sz w:val="20"/>
          <w:szCs w:val="20"/>
        </w:rPr>
        <w:lastRenderedPageBreak/>
        <w:drawing>
          <wp:anchor distT="0" distB="0" distL="114300" distR="114300" simplePos="0" relativeHeight="251654144" behindDoc="1" locked="0" layoutInCell="0" allowOverlap="1" wp14:anchorId="79088B30" wp14:editId="57D0B2F7">
            <wp:simplePos x="0" y="0"/>
            <wp:positionH relativeFrom="page">
              <wp:posOffset>6050281</wp:posOffset>
            </wp:positionH>
            <wp:positionV relativeFrom="page">
              <wp:posOffset>472423</wp:posOffset>
            </wp:positionV>
            <wp:extent cx="880744" cy="114295"/>
            <wp:effectExtent l="0" t="0" r="0" b="0"/>
            <wp:wrapNone/>
            <wp:docPr id="25" name="drawingObject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6"/>
                    <a:stretch/>
                  </pic:blipFill>
                  <pic:spPr>
                    <a:xfrm>
                      <a:off x="0" y="0"/>
                      <a:ext cx="880744" cy="114295"/>
                    </a:xfrm>
                    <a:prstGeom prst="rect">
                      <a:avLst/>
                    </a:prstGeom>
                    <a:noFill/>
                  </pic:spPr>
                </pic:pic>
              </a:graphicData>
            </a:graphic>
          </wp:anchor>
        </w:drawing>
      </w:r>
      <w:r w:rsidRPr="00390FEB">
        <w:rPr>
          <w:noProof/>
          <w:sz w:val="20"/>
          <w:szCs w:val="20"/>
        </w:rPr>
        <mc:AlternateContent>
          <mc:Choice Requires="wps">
            <w:drawing>
              <wp:anchor distT="0" distB="0" distL="114300" distR="114300" simplePos="0" relativeHeight="251671552" behindDoc="1" locked="0" layoutInCell="0" allowOverlap="1" wp14:anchorId="7C6E8851" wp14:editId="37707C6B">
                <wp:simplePos x="0" y="0"/>
                <wp:positionH relativeFrom="page">
                  <wp:posOffset>914400</wp:posOffset>
                </wp:positionH>
                <wp:positionV relativeFrom="page">
                  <wp:posOffset>7797552</wp:posOffset>
                </wp:positionV>
                <wp:extent cx="1828800" cy="0"/>
                <wp:effectExtent l="0" t="0" r="0" b="0"/>
                <wp:wrapNone/>
                <wp:docPr id="27" name="drawingObject27"/>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1828800">
                              <a:moveTo>
                                <a:pt x="0" y="0"/>
                              </a:moveTo>
                              <a:lnTo>
                                <a:pt x="1828800" y="0"/>
                              </a:lnTo>
                            </a:path>
                          </a:pathLst>
                        </a:custGeom>
                        <a:noFill/>
                        <a:ln w="7607"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25D12FF" id="drawingObject27" o:spid="_x0000_s1026" style="position:absolute;margin-left:1in;margin-top:614pt;width:2in;height:0;z-index:-251644928;visibility:visible;mso-wrap-style:square;mso-wrap-distance-left:9pt;mso-wrap-distance-top:0;mso-wrap-distance-right:9pt;mso-wrap-distance-bottom:0;mso-position-horizontal:absolute;mso-position-horizontal-relative:page;mso-position-vertical:absolute;mso-position-vertical-relative:page;v-text-anchor:top" coordsize="18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" o:allowincell="f" path="m,l1828800,e" filled="f" strokeweight=".21131mm">
                <v:path arrowok="t" textboxrect="0,0,1828800,0"/>
                <w10:wrap anchorx="page" anchory="page"/>
              </v:shape>
            </w:pict>
          </mc:Fallback>
        </mc:AlternateContent>
      </w:r>
    </w:p>
    <w:p w14:paraId="10132551" w14:textId="77777777" w:rsidR="006B716A" w:rsidRPr="00390FEB" w:rsidRDefault="00390FEB">
      <w:pPr>
        <w:widowControl w:val="0"/>
        <w:spacing w:line="240" w:lineRule="auto"/>
        <w:ind w:left="4548" w:right="-20"/>
        <w:rPr>
          <w:rFonts w:ascii="Times New Roman" w:eastAsia="Times New Roman" w:hAnsi="Times New Roman" w:cs="Times New Roman"/>
          <w:color w:val="000000"/>
        </w:rPr>
      </w:pPr>
      <w:r w:rsidRPr="00390FEB">
        <w:rPr>
          <w:noProof/>
          <w:sz w:val="20"/>
          <w:szCs w:val="20"/>
        </w:rPr>
        <w:drawing>
          <wp:anchor distT="0" distB="0" distL="114300" distR="114300" simplePos="0" relativeHeight="251645952" behindDoc="1" locked="0" layoutInCell="0" allowOverlap="1" wp14:anchorId="7161EB69" wp14:editId="5491137A">
            <wp:simplePos x="0" y="0"/>
            <wp:positionH relativeFrom="page">
              <wp:posOffset>930275</wp:posOffset>
            </wp:positionH>
            <wp:positionV relativeFrom="paragraph">
              <wp:posOffset>-387986</wp:posOffset>
            </wp:positionV>
            <wp:extent cx="1475680" cy="389255"/>
            <wp:effectExtent l="0" t="0" r="0" b="0"/>
            <wp:wrapNone/>
            <wp:docPr id="28" name="drawingObject28"/>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
                    <a:stretch/>
                  </pic:blipFill>
                  <pic:spPr>
                    <a:xfrm>
                      <a:off x="0" y="0"/>
                      <a:ext cx="1475680" cy="389255"/>
                    </a:xfrm>
                    <a:prstGeom prst="rect">
                      <a:avLst/>
                    </a:prstGeom>
                    <a:noFill/>
                  </pic:spPr>
                </pic:pic>
              </a:graphicData>
            </a:graphic>
          </wp:anchor>
        </w:drawing>
      </w:r>
      <w:r w:rsidRPr="00390FEB">
        <w:rPr>
          <w:rFonts w:ascii="Times New Roman" w:hAnsi="Times New Roman"/>
          <w:color w:val="000000"/>
          <w:szCs w:val="20"/>
        </w:rPr>
        <w:t>- 5 -</w:t>
      </w:r>
    </w:p>
    <w:p w14:paraId="5C64F6AF" w14:textId="77777777" w:rsidR="006B716A" w:rsidRPr="00390FEB" w:rsidRDefault="006B716A">
      <w:pPr>
        <w:spacing w:after="52" w:line="240" w:lineRule="exact"/>
        <w:rPr>
          <w:rFonts w:ascii="Times New Roman" w:eastAsia="Times New Roman" w:hAnsi="Times New Roman" w:cs="Times New Roman"/>
          <w:position w:val="9"/>
        </w:rPr>
      </w:pPr>
    </w:p>
    <w:p w14:paraId="28588C77" w14:textId="77777777" w:rsidR="006B716A" w:rsidRPr="00390FEB" w:rsidRDefault="00390FEB">
      <w:pPr>
        <w:widowControl w:val="0"/>
        <w:spacing w:line="236" w:lineRule="auto"/>
        <w:ind w:left="1" w:right="566"/>
        <w:jc w:val="both"/>
        <w:rPr>
          <w:rFonts w:ascii="Times New Roman" w:eastAsia="Times New Roman" w:hAnsi="Times New Roman" w:cs="Times New Roman"/>
          <w:color w:val="000000"/>
        </w:rPr>
      </w:pPr>
      <w:r w:rsidRPr="00390FEB">
        <w:rPr>
          <w:rFonts w:ascii="Times New Roman" w:hAnsi="Times New Roman"/>
          <w:color w:val="000000"/>
          <w:szCs w:val="20"/>
        </w:rPr>
        <w:t>La poursuite de la mise en œuvre par la Ville des normes déficientes en matière de refuges est paradoxale et met des vies en danger. Les directives fédérales et provinciales indiquent clairement qu’une distance de 2 mètres est nécessaire dans le cas des résidents symptomatiques, mais aussi asymptomatiques. La Ville défie également la directive catégorique du gouvernement provincial selon laquelle « [l]es lits superposés ne devraient pas être utilisés</w:t>
      </w:r>
      <w:hyperlink w:anchor="_page_12_0">
        <w:r w:rsidRPr="00390FEB">
          <w:rPr>
            <w:rFonts w:ascii="Times New Roman" w:hAnsi="Times New Roman"/>
            <w:color w:val="000000"/>
            <w:sz w:val="14"/>
            <w:szCs w:val="20"/>
          </w:rPr>
          <w:t>11</w:t>
        </w:r>
      </w:hyperlink>
      <w:r w:rsidRPr="00390FEB">
        <w:rPr>
          <w:rFonts w:ascii="Times New Roman" w:hAnsi="Times New Roman"/>
          <w:color w:val="000000"/>
          <w:szCs w:val="20"/>
        </w:rPr>
        <w:t> ». Ces directives ne se limitent pas aux résidents symptomatiques, mais s’appliquent à tous les usagers des refuges de la province.</w:t>
      </w:r>
    </w:p>
    <w:p w14:paraId="6811727E" w14:textId="77777777" w:rsidR="006B716A" w:rsidRPr="00390FEB" w:rsidRDefault="006B716A">
      <w:pPr>
        <w:spacing w:after="40" w:line="240" w:lineRule="exact"/>
        <w:rPr>
          <w:rFonts w:ascii="Times New Roman" w:eastAsia="Times New Roman" w:hAnsi="Times New Roman" w:cs="Times New Roman"/>
        </w:rPr>
      </w:pPr>
    </w:p>
    <w:p w14:paraId="00622DA2" w14:textId="77777777" w:rsidR="006B716A" w:rsidRPr="00390FEB" w:rsidRDefault="00390FEB">
      <w:pPr>
        <w:widowControl w:val="0"/>
        <w:spacing w:line="236" w:lineRule="auto"/>
        <w:ind w:right="565"/>
        <w:jc w:val="both"/>
        <w:rPr>
          <w:rFonts w:ascii="Times New Roman" w:eastAsia="Times New Roman" w:hAnsi="Times New Roman" w:cs="Times New Roman"/>
          <w:color w:val="000000"/>
        </w:rPr>
      </w:pPr>
      <w:r w:rsidRPr="00390FEB">
        <w:rPr>
          <w:rFonts w:ascii="Times New Roman" w:hAnsi="Times New Roman"/>
          <w:color w:val="000000"/>
          <w:szCs w:val="20"/>
        </w:rPr>
        <w:t>Plus généralement, les conseils de santé publique destinés à tous les Torontois et à tous les Ontariens soulignent constamment l’importance cruciale d’une distanciation physique adéquate, afin de gérer et de réduire au minimum les effets de la COVID-19 sur la santé, tant au niveau individuel qu’au niveau de la population. Les interventions de la Ville pour contrer la COVID-19 comprenaient une série de mesures de distanciation physique et de confinement, y compris le règlement 322, qui rend obligatoire la di</w:t>
      </w:r>
      <w:r w:rsidRPr="00390FEB">
        <w:rPr>
          <w:rFonts w:ascii="Times New Roman" w:hAnsi="Times New Roman"/>
          <w:color w:val="000000"/>
          <w:szCs w:val="20"/>
        </w:rPr>
        <w:t>stanciation physique (2 mètres) dans certaines propriétés de la Ville, à savoir les parcs et les places publiques</w:t>
      </w:r>
      <w:hyperlink w:anchor="_page_12_0">
        <w:r w:rsidRPr="00390FEB">
          <w:rPr>
            <w:rFonts w:ascii="Times New Roman" w:hAnsi="Times New Roman"/>
            <w:color w:val="000000"/>
            <w:sz w:val="14"/>
            <w:szCs w:val="20"/>
          </w:rPr>
          <w:t>12</w:t>
        </w:r>
      </w:hyperlink>
      <w:r w:rsidRPr="00390FEB">
        <w:rPr>
          <w:rFonts w:ascii="Times New Roman" w:hAnsi="Times New Roman"/>
          <w:color w:val="000000"/>
          <w:szCs w:val="20"/>
        </w:rPr>
        <w:t>. Le règlement 322 était fondé sur l’avis de la médecin-hygiéniste, qui a recommandé des mesures de distanciation pour prévenir la propagation du virus, y compris le maintien d’une distance d’au moins deux mètres avec d’autres personnes qui ne sont pas membres du même ménage</w:t>
      </w:r>
      <w:hyperlink w:anchor="_page_12_0">
        <w:r w:rsidRPr="00390FEB">
          <w:rPr>
            <w:rFonts w:ascii="Times New Roman" w:hAnsi="Times New Roman"/>
            <w:color w:val="000000"/>
            <w:sz w:val="14"/>
            <w:szCs w:val="20"/>
          </w:rPr>
          <w:t>13</w:t>
        </w:r>
      </w:hyperlink>
      <w:r w:rsidRPr="00390FEB">
        <w:rPr>
          <w:rFonts w:ascii="Times New Roman" w:hAnsi="Times New Roman"/>
          <w:color w:val="000000"/>
          <w:szCs w:val="20"/>
        </w:rPr>
        <w:t>. Une distanciation de deux mètres comme précaution de distance physique minimale pour toute interaction en dehors de son foyer immédiat est la recommandation de santé publique consensuelle dans le présent contexte.</w:t>
      </w:r>
    </w:p>
    <w:p w14:paraId="517D5BDE" w14:textId="77777777" w:rsidR="006B716A" w:rsidRPr="00390FEB" w:rsidRDefault="006B716A">
      <w:pPr>
        <w:spacing w:after="40" w:line="240" w:lineRule="exact"/>
        <w:rPr>
          <w:rFonts w:ascii="Times New Roman" w:eastAsia="Times New Roman" w:hAnsi="Times New Roman" w:cs="Times New Roman"/>
        </w:rPr>
      </w:pPr>
    </w:p>
    <w:p w14:paraId="513A4072" w14:textId="77777777" w:rsidR="006B716A" w:rsidRPr="00390FEB" w:rsidRDefault="00390FEB">
      <w:pPr>
        <w:widowControl w:val="0"/>
        <w:spacing w:line="240" w:lineRule="auto"/>
        <w:ind w:left="1" w:right="-20"/>
        <w:rPr>
          <w:rFonts w:ascii="Times New Roman" w:eastAsia="Times New Roman" w:hAnsi="Times New Roman" w:cs="Times New Roman"/>
          <w:b/>
          <w:bCs/>
          <w:color w:val="000000"/>
        </w:rPr>
      </w:pPr>
      <w:r w:rsidRPr="00390FEB">
        <w:rPr>
          <w:rFonts w:ascii="Times New Roman" w:hAnsi="Times New Roman"/>
          <w:b/>
          <w:color w:val="000000"/>
          <w:szCs w:val="20"/>
        </w:rPr>
        <w:t>Violation</w:t>
      </w:r>
      <w:r w:rsidRPr="00390FEB">
        <w:rPr>
          <w:rFonts w:ascii="Times New Roman" w:hAnsi="Times New Roman"/>
          <w:color w:val="000000"/>
          <w:szCs w:val="20"/>
        </w:rPr>
        <w:t xml:space="preserve"> </w:t>
      </w:r>
      <w:r w:rsidRPr="00390FEB">
        <w:rPr>
          <w:rFonts w:ascii="Times New Roman" w:hAnsi="Times New Roman"/>
          <w:b/>
          <w:color w:val="000000"/>
          <w:szCs w:val="20"/>
        </w:rPr>
        <w:t>de l’article 7 de la</w:t>
      </w:r>
      <w:r w:rsidRPr="00390FEB">
        <w:rPr>
          <w:rFonts w:ascii="Times New Roman" w:hAnsi="Times New Roman"/>
          <w:color w:val="000000"/>
          <w:szCs w:val="20"/>
        </w:rPr>
        <w:t xml:space="preserve"> </w:t>
      </w:r>
      <w:r w:rsidRPr="00390FEB">
        <w:rPr>
          <w:rFonts w:ascii="Times New Roman" w:hAnsi="Times New Roman"/>
          <w:b/>
          <w:i/>
          <w:color w:val="000000"/>
          <w:szCs w:val="20"/>
        </w:rPr>
        <w:t>Charte</w:t>
      </w:r>
      <w:r w:rsidRPr="00390FEB">
        <w:rPr>
          <w:rFonts w:ascii="Times New Roman" w:hAnsi="Times New Roman"/>
          <w:b/>
          <w:bCs/>
          <w:color w:val="000000"/>
          <w:szCs w:val="20"/>
        </w:rPr>
        <w:t> :</w:t>
      </w:r>
      <w:r w:rsidRPr="00390FEB">
        <w:rPr>
          <w:rFonts w:ascii="Times New Roman" w:hAnsi="Times New Roman"/>
          <w:color w:val="000000"/>
          <w:szCs w:val="20"/>
        </w:rPr>
        <w:t xml:space="preserve"> </w:t>
      </w:r>
      <w:r w:rsidRPr="00390FEB">
        <w:rPr>
          <w:rFonts w:ascii="Times New Roman" w:hAnsi="Times New Roman"/>
          <w:b/>
          <w:color w:val="000000"/>
          <w:szCs w:val="20"/>
        </w:rPr>
        <w:t>Droit à la vie, à la liberté et à la sécurité de la personne</w:t>
      </w:r>
    </w:p>
    <w:p w14:paraId="42C733C0" w14:textId="77777777" w:rsidR="006B716A" w:rsidRPr="00390FEB" w:rsidRDefault="006B716A">
      <w:pPr>
        <w:spacing w:after="36" w:line="240" w:lineRule="exact"/>
        <w:rPr>
          <w:rFonts w:ascii="Times New Roman" w:eastAsia="Times New Roman" w:hAnsi="Times New Roman" w:cs="Times New Roman"/>
        </w:rPr>
      </w:pPr>
    </w:p>
    <w:p w14:paraId="6F191A86" w14:textId="77777777" w:rsidR="006B716A" w:rsidRPr="00390FEB" w:rsidRDefault="00390FEB">
      <w:pPr>
        <w:widowControl w:val="0"/>
        <w:spacing w:line="237" w:lineRule="auto"/>
        <w:ind w:left="1" w:right="567"/>
        <w:jc w:val="both"/>
        <w:rPr>
          <w:rFonts w:ascii="Times New Roman" w:eastAsia="Times New Roman" w:hAnsi="Times New Roman" w:cs="Times New Roman"/>
          <w:color w:val="000000"/>
        </w:rPr>
      </w:pPr>
      <w:r w:rsidRPr="00390FEB">
        <w:rPr>
          <w:rFonts w:ascii="Times New Roman" w:hAnsi="Times New Roman"/>
          <w:color w:val="000000"/>
          <w:szCs w:val="20"/>
        </w:rPr>
        <w:t>Dans le contexte de la pandémie, les conditions d’exiguïté actuelles du réseau de refuges de la Ville constituent une violation des droits à la vie et à la sécurité des résidents des refuges. Le risque accru et prévisible de transmission résultant d’un espacement inadéquat dans un milieu de vie collectif constitue une sérieuse menace sur le plan constitutionnel aux droits à la vie et à la sécurité de la personne de tous les résidents des refuges. En effet, il existe une quasi-certitude</w:t>
      </w:r>
      <w:hyperlink w:anchor="_page_12_0">
        <w:r w:rsidRPr="00390FEB">
          <w:rPr>
            <w:rFonts w:ascii="Times New Roman" w:hAnsi="Times New Roman"/>
            <w:color w:val="000000"/>
            <w:sz w:val="14"/>
            <w:szCs w:val="20"/>
          </w:rPr>
          <w:t xml:space="preserve">14 </w:t>
        </w:r>
      </w:hyperlink>
      <w:r w:rsidRPr="00390FEB">
        <w:rPr>
          <w:rFonts w:ascii="Times New Roman" w:hAnsi="Times New Roman"/>
          <w:color w:val="000000"/>
          <w:szCs w:val="20"/>
        </w:rPr>
        <w:t>que le maintien de l’espacement de 0,75 mètre (2,5 pieds) entre les lits et l’utilisation continue de lits superposés entraîneront des épidémies plus fréquentes et plus graves et, au bout du compte, une augmentation des décès évitables.</w:t>
      </w:r>
    </w:p>
    <w:p w14:paraId="311B755A" w14:textId="77777777" w:rsidR="006B716A" w:rsidRPr="00390FEB" w:rsidRDefault="006B716A">
      <w:pPr>
        <w:spacing w:after="40" w:line="240" w:lineRule="exact"/>
        <w:rPr>
          <w:rFonts w:ascii="Times New Roman" w:eastAsia="Times New Roman" w:hAnsi="Times New Roman" w:cs="Times New Roman"/>
        </w:rPr>
      </w:pPr>
    </w:p>
    <w:p w14:paraId="580D7086" w14:textId="77777777" w:rsidR="00390FEB" w:rsidRPr="00390FEB" w:rsidRDefault="00390FEB" w:rsidP="00390FEB">
      <w:pPr>
        <w:widowControl w:val="0"/>
        <w:spacing w:line="240" w:lineRule="auto"/>
        <w:ind w:right="531"/>
        <w:rPr>
          <w:rFonts w:ascii="Times New Roman" w:eastAsia="Times New Roman" w:hAnsi="Times New Roman" w:cs="Times New Roman"/>
          <w:color w:val="000000"/>
        </w:rPr>
      </w:pPr>
      <w:r w:rsidRPr="00390FEB">
        <w:rPr>
          <w:rFonts w:ascii="Times New Roman" w:hAnsi="Times New Roman"/>
          <w:color w:val="000000"/>
          <w:szCs w:val="20"/>
        </w:rPr>
        <w:t>L’état de santé des personnes sans domicile est beaucoup plus vulnérable que celui du reste de la population. Elles présentent des taux plus élevés d’affections chroniques, notamment de maladies cardiorespiratoires, de problèmes de santé mentale, de toxicomanie</w:t>
      </w:r>
      <w:r>
        <w:rPr>
          <w:rFonts w:ascii="Times New Roman" w:hAnsi="Times New Roman"/>
          <w:color w:val="000000"/>
          <w:szCs w:val="20"/>
        </w:rPr>
        <w:t xml:space="preserve"> </w:t>
      </w:r>
      <w:r w:rsidRPr="00390FEB">
        <w:rPr>
          <w:rFonts w:ascii="Times New Roman" w:hAnsi="Times New Roman"/>
          <w:color w:val="000000"/>
          <w:szCs w:val="20"/>
        </w:rPr>
        <w:t>et de VIH. Les personnes sans domicile ont un risque plus élevé d’être admises en soins intensifs ou de décéder si elles contractent la COVID-19, par rapport au grand public logé à Toronto.</w:t>
      </w:r>
    </w:p>
    <w:p w14:paraId="0571BC1D" w14:textId="16A297A1" w:rsidR="006B716A" w:rsidRPr="00390FEB" w:rsidRDefault="006B716A">
      <w:pPr>
        <w:widowControl w:val="0"/>
        <w:spacing w:line="240" w:lineRule="auto"/>
        <w:ind w:left="1" w:right="571"/>
        <w:jc w:val="both"/>
        <w:rPr>
          <w:rFonts w:ascii="Times New Roman" w:eastAsia="Times New Roman" w:hAnsi="Times New Roman" w:cs="Times New Roman"/>
          <w:color w:val="000000"/>
        </w:rPr>
      </w:pPr>
    </w:p>
    <w:p w14:paraId="774A63C6" w14:textId="77777777" w:rsidR="006B716A" w:rsidRPr="00390FEB" w:rsidRDefault="006B716A">
      <w:pPr>
        <w:spacing w:after="40" w:line="240" w:lineRule="exact"/>
        <w:rPr>
          <w:rFonts w:ascii="Times New Roman" w:eastAsia="Times New Roman" w:hAnsi="Times New Roman" w:cs="Times New Roman"/>
        </w:rPr>
      </w:pPr>
    </w:p>
    <w:p w14:paraId="51332249"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59065A16"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12A6302A"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6B2FF720"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6FFA227C"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1B1AD157"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4B53BC76"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382DB319"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4D206EC9"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6C2980E2"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0084A3F3"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36407381"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56CC94DD"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6A535F77"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7184C319" w14:textId="77777777" w:rsid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hAnsi="Times New Roman"/>
          <w:color w:val="000000"/>
          <w:sz w:val="11"/>
          <w:szCs w:val="20"/>
        </w:rPr>
      </w:pPr>
    </w:p>
    <w:p w14:paraId="7BE28874" w14:textId="1B8251B1" w:rsidR="006B716A" w:rsidRPr="00390FEB" w:rsidRDefault="00390FEB">
      <w:pPr>
        <w:widowControl w:val="0"/>
        <w:tabs>
          <w:tab w:val="left" w:pos="384"/>
          <w:tab w:val="left" w:pos="1345"/>
          <w:tab w:val="left" w:pos="1789"/>
          <w:tab w:val="left" w:pos="2650"/>
          <w:tab w:val="left" w:pos="3824"/>
          <w:tab w:val="left" w:pos="4923"/>
          <w:tab w:val="left" w:pos="5986"/>
          <w:tab w:val="left" w:pos="6958"/>
          <w:tab w:val="left" w:pos="7657"/>
          <w:tab w:val="left" w:pos="8084"/>
          <w:tab w:val="left" w:pos="8809"/>
        </w:tabs>
        <w:spacing w:line="236" w:lineRule="auto"/>
        <w:ind w:right="539"/>
        <w:rPr>
          <w:rFonts w:ascii="Times New Roman" w:eastAsia="Times New Roman" w:hAnsi="Times New Roman" w:cs="Times New Roman"/>
          <w:color w:val="000000"/>
          <w:sz w:val="18"/>
          <w:szCs w:val="18"/>
        </w:rPr>
      </w:pPr>
      <w:r w:rsidRPr="00390FEB">
        <w:rPr>
          <w:rFonts w:ascii="Times New Roman" w:hAnsi="Times New Roman"/>
          <w:color w:val="000000"/>
          <w:sz w:val="11"/>
          <w:szCs w:val="20"/>
        </w:rPr>
        <w:t>10</w:t>
      </w:r>
      <w:r w:rsidRPr="00390FEB">
        <w:rPr>
          <w:rFonts w:ascii="Times New Roman" w:hAnsi="Times New Roman"/>
          <w:color w:val="000000"/>
          <w:sz w:val="11"/>
          <w:szCs w:val="20"/>
        </w:rPr>
        <w:tab/>
      </w:r>
      <w:r w:rsidRPr="00390FEB">
        <w:rPr>
          <w:rFonts w:ascii="Times New Roman" w:hAnsi="Times New Roman"/>
          <w:color w:val="000000"/>
          <w:sz w:val="18"/>
          <w:szCs w:val="20"/>
        </w:rPr>
        <w:t>Ministère de la Santé, « COVID-19 Guidance :</w:t>
      </w:r>
      <w:r w:rsidRPr="00390FEB">
        <w:rPr>
          <w:rFonts w:ascii="Times New Roman" w:hAnsi="Times New Roman"/>
          <w:color w:val="000000"/>
          <w:sz w:val="18"/>
          <w:szCs w:val="20"/>
        </w:rPr>
        <w:tab/>
      </w:r>
      <w:proofErr w:type="spellStart"/>
      <w:r w:rsidRPr="00390FEB">
        <w:rPr>
          <w:rFonts w:ascii="Times New Roman" w:hAnsi="Times New Roman"/>
          <w:color w:val="000000"/>
          <w:sz w:val="20"/>
          <w:szCs w:val="20"/>
        </w:rPr>
        <w:t>Homeless</w:t>
      </w:r>
      <w:proofErr w:type="spellEnd"/>
      <w:r w:rsidRPr="00390FEB">
        <w:rPr>
          <w:rFonts w:ascii="Times New Roman" w:hAnsi="Times New Roman"/>
          <w:color w:val="000000"/>
          <w:sz w:val="20"/>
          <w:szCs w:val="20"/>
        </w:rPr>
        <w:t xml:space="preserve"> </w:t>
      </w:r>
      <w:proofErr w:type="spellStart"/>
      <w:r w:rsidRPr="00390FEB">
        <w:rPr>
          <w:rFonts w:ascii="Times New Roman" w:hAnsi="Times New Roman"/>
          <w:color w:val="000000"/>
          <w:sz w:val="20"/>
          <w:szCs w:val="20"/>
        </w:rPr>
        <w:t>Shelters</w:t>
      </w:r>
      <w:proofErr w:type="spellEnd"/>
      <w:r w:rsidRPr="00390FEB">
        <w:rPr>
          <w:rFonts w:ascii="Times New Roman" w:hAnsi="Times New Roman"/>
          <w:color w:val="000000"/>
          <w:sz w:val="20"/>
          <w:szCs w:val="20"/>
        </w:rPr>
        <w:t xml:space="preserve"> », </w:t>
      </w:r>
      <w:r w:rsidRPr="00390FEB">
        <w:rPr>
          <w:rFonts w:ascii="Times New Roman" w:hAnsi="Times New Roman"/>
          <w:color w:val="000000"/>
          <w:sz w:val="18"/>
          <w:szCs w:val="20"/>
        </w:rPr>
        <w:t>1</w:t>
      </w:r>
      <w:r w:rsidRPr="00390FEB">
        <w:rPr>
          <w:rFonts w:ascii="Times New Roman" w:hAnsi="Times New Roman"/>
          <w:color w:val="000000"/>
          <w:sz w:val="18"/>
          <w:szCs w:val="20"/>
          <w:vertAlign w:val="superscript"/>
        </w:rPr>
        <w:t>er</w:t>
      </w:r>
      <w:r w:rsidRPr="00390FEB">
        <w:rPr>
          <w:rFonts w:ascii="Times New Roman" w:hAnsi="Times New Roman"/>
          <w:color w:val="000000"/>
          <w:sz w:val="18"/>
          <w:szCs w:val="20"/>
        </w:rPr>
        <w:t xml:space="preserve"> avril 2020 : </w:t>
      </w:r>
      <w:hyperlink r:id="rId19">
        <w:r w:rsidRPr="00390FEB">
          <w:rPr>
            <w:rFonts w:ascii="Times New Roman" w:hAnsi="Times New Roman"/>
            <w:color w:val="0000FF"/>
            <w:sz w:val="18"/>
            <w:szCs w:val="20"/>
            <w:u w:val="single"/>
          </w:rPr>
          <w:t>http://www.health.gov.on.ca/en/pro/programs/publichealth/coronavirus/docs/2019_homeless_shelters_guidance.pdf</w:t>
        </w:r>
        <w:r w:rsidRPr="00390FEB">
          <w:rPr>
            <w:rFonts w:ascii="Times New Roman" w:hAnsi="Times New Roman"/>
            <w:color w:val="000000"/>
            <w:sz w:val="18"/>
            <w:szCs w:val="20"/>
          </w:rPr>
          <w:t>.</w:t>
        </w:r>
      </w:hyperlink>
      <w:r w:rsidRPr="00390FEB">
        <w:rPr>
          <w:rFonts w:ascii="Times New Roman" w:hAnsi="Times New Roman"/>
          <w:color w:val="000000"/>
          <w:sz w:val="18"/>
          <w:szCs w:val="20"/>
        </w:rPr>
        <w:t xml:space="preserve"> </w:t>
      </w:r>
      <w:r w:rsidRPr="00390FEB">
        <w:rPr>
          <w:rFonts w:ascii="Times New Roman" w:hAnsi="Times New Roman"/>
          <w:color w:val="000000"/>
          <w:sz w:val="11"/>
          <w:szCs w:val="20"/>
        </w:rPr>
        <w:t>11 </w:t>
      </w:r>
      <w:r w:rsidRPr="00390FEB">
        <w:rPr>
          <w:rFonts w:ascii="Times New Roman" w:hAnsi="Times New Roman"/>
          <w:i/>
          <w:color w:val="000000"/>
          <w:sz w:val="18"/>
          <w:szCs w:val="20"/>
        </w:rPr>
        <w:t>Ibid</w:t>
      </w:r>
      <w:r w:rsidRPr="00390FEB">
        <w:rPr>
          <w:rFonts w:ascii="Times New Roman" w:hAnsi="Times New Roman"/>
          <w:color w:val="000000"/>
          <w:sz w:val="18"/>
          <w:szCs w:val="20"/>
        </w:rPr>
        <w:t>.</w:t>
      </w:r>
    </w:p>
    <w:p w14:paraId="3C99CF24" w14:textId="77777777" w:rsidR="006B716A" w:rsidRPr="00390FEB" w:rsidRDefault="00390FEB">
      <w:pPr>
        <w:widowControl w:val="0"/>
        <w:spacing w:line="239" w:lineRule="auto"/>
        <w:ind w:right="568"/>
        <w:jc w:val="both"/>
        <w:rPr>
          <w:rFonts w:ascii="Times New Roman" w:eastAsia="Times New Roman" w:hAnsi="Times New Roman" w:cs="Times New Roman"/>
          <w:color w:val="000000"/>
          <w:sz w:val="18"/>
          <w:szCs w:val="18"/>
        </w:rPr>
      </w:pPr>
      <w:r w:rsidRPr="00390FEB">
        <w:rPr>
          <w:rFonts w:ascii="Times New Roman" w:hAnsi="Times New Roman"/>
          <w:color w:val="000000"/>
          <w:sz w:val="11"/>
          <w:szCs w:val="20"/>
        </w:rPr>
        <w:t xml:space="preserve">12 </w:t>
      </w:r>
      <w:r w:rsidRPr="00390FEB">
        <w:rPr>
          <w:rFonts w:ascii="Times New Roman" w:hAnsi="Times New Roman"/>
          <w:color w:val="000000"/>
          <w:sz w:val="18"/>
          <w:szCs w:val="20"/>
        </w:rPr>
        <w:t>Arrêté de la Ville de Toronto 322-2020, pris en vertu du pouvoir délégué par le maire en vertu de l’article 59-6.1 du chapitre 59, Gestion des urgences du Code municipal de la Ville de Toronto et de l’ordonnance d’urgence n</w:t>
      </w:r>
      <w:r w:rsidRPr="00390FEB">
        <w:rPr>
          <w:rFonts w:ascii="Times New Roman" w:hAnsi="Times New Roman"/>
          <w:color w:val="000000"/>
          <w:sz w:val="18"/>
          <w:szCs w:val="20"/>
          <w:vertAlign w:val="superscript"/>
        </w:rPr>
        <w:t>o</w:t>
      </w:r>
      <w:r w:rsidRPr="00390FEB">
        <w:rPr>
          <w:rFonts w:ascii="Times New Roman" w:hAnsi="Times New Roman"/>
          <w:color w:val="000000"/>
          <w:sz w:val="18"/>
          <w:szCs w:val="20"/>
        </w:rPr>
        <w:t> 1 émise par le maire John Tory le 2 avril 2020.</w:t>
      </w:r>
    </w:p>
    <w:p w14:paraId="73AC5B70" w14:textId="77777777" w:rsidR="006B716A" w:rsidRPr="00390FEB" w:rsidRDefault="00390FEB">
      <w:pPr>
        <w:widowControl w:val="0"/>
        <w:spacing w:line="233" w:lineRule="auto"/>
        <w:ind w:left="1" w:right="-20"/>
        <w:rPr>
          <w:rFonts w:ascii="Times New Roman" w:eastAsia="Times New Roman" w:hAnsi="Times New Roman" w:cs="Times New Roman"/>
          <w:i/>
          <w:iCs/>
          <w:color w:val="000000"/>
          <w:sz w:val="18"/>
          <w:szCs w:val="18"/>
        </w:rPr>
      </w:pPr>
      <w:r w:rsidRPr="00390FEB">
        <w:rPr>
          <w:rFonts w:ascii="Times New Roman" w:hAnsi="Times New Roman"/>
          <w:color w:val="000000"/>
          <w:sz w:val="11"/>
          <w:szCs w:val="20"/>
        </w:rPr>
        <w:t>13 </w:t>
      </w:r>
      <w:r w:rsidRPr="00390FEB">
        <w:rPr>
          <w:rFonts w:ascii="Times New Roman" w:hAnsi="Times New Roman"/>
          <w:i/>
          <w:color w:val="000000"/>
          <w:sz w:val="18"/>
          <w:szCs w:val="20"/>
        </w:rPr>
        <w:t>Ibid.</w:t>
      </w:r>
    </w:p>
    <w:p w14:paraId="363CBCD7" w14:textId="77777777" w:rsidR="006B716A" w:rsidRPr="00390FEB" w:rsidRDefault="00390FEB">
      <w:pPr>
        <w:widowControl w:val="0"/>
        <w:spacing w:line="237" w:lineRule="auto"/>
        <w:ind w:left="1" w:right="-20"/>
        <w:rPr>
          <w:rFonts w:ascii="Times New Roman" w:eastAsia="Times New Roman" w:hAnsi="Times New Roman" w:cs="Times New Roman"/>
          <w:color w:val="000000"/>
          <w:sz w:val="18"/>
          <w:szCs w:val="18"/>
        </w:rPr>
        <w:sectPr w:rsidR="006B716A" w:rsidRPr="00390FEB">
          <w:pgSz w:w="12240" w:h="15840"/>
          <w:pgMar w:top="1134" w:right="850" w:bottom="0" w:left="1439" w:header="0" w:footer="0" w:gutter="0"/>
          <w:cols w:space="708"/>
        </w:sectPr>
      </w:pPr>
      <w:r w:rsidRPr="00390FEB">
        <w:rPr>
          <w:noProof/>
          <w:sz w:val="20"/>
          <w:szCs w:val="20"/>
        </w:rPr>
        <w:drawing>
          <wp:anchor distT="0" distB="0" distL="114300" distR="114300" simplePos="0" relativeHeight="251662336" behindDoc="1" locked="0" layoutInCell="0" allowOverlap="1" wp14:anchorId="5CA524BB" wp14:editId="004C8778">
            <wp:simplePos x="0" y="0"/>
            <wp:positionH relativeFrom="page">
              <wp:posOffset>1310185</wp:posOffset>
            </wp:positionH>
            <wp:positionV relativeFrom="paragraph">
              <wp:posOffset>632375</wp:posOffset>
            </wp:positionV>
            <wp:extent cx="4500879" cy="342894"/>
            <wp:effectExtent l="0" t="0" r="0" b="0"/>
            <wp:wrapNone/>
            <wp:docPr id="30" name="drawingObject30"/>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5"/>
                    <a:stretch/>
                  </pic:blipFill>
                  <pic:spPr>
                    <a:xfrm>
                      <a:off x="0" y="0"/>
                      <a:ext cx="4500879" cy="342894"/>
                    </a:xfrm>
                    <a:prstGeom prst="rect">
                      <a:avLst/>
                    </a:prstGeom>
                    <a:noFill/>
                  </pic:spPr>
                </pic:pic>
              </a:graphicData>
            </a:graphic>
          </wp:anchor>
        </w:drawing>
      </w:r>
      <w:r w:rsidRPr="00390FEB">
        <w:rPr>
          <w:rFonts w:ascii="Times New Roman" w:hAnsi="Times New Roman"/>
          <w:color w:val="000000"/>
          <w:sz w:val="11"/>
          <w:szCs w:val="20"/>
        </w:rPr>
        <w:t xml:space="preserve">14 </w:t>
      </w:r>
      <w:r w:rsidRPr="00390FEB">
        <w:rPr>
          <w:rFonts w:ascii="Times New Roman" w:hAnsi="Times New Roman"/>
          <w:i/>
          <w:color w:val="000000"/>
          <w:sz w:val="20"/>
          <w:szCs w:val="20"/>
        </w:rPr>
        <w:t xml:space="preserve">Phillips c. Nouvelle-Écosse (Commission d’enquête sur la tragédie de la mine </w:t>
      </w:r>
      <w:proofErr w:type="spellStart"/>
      <w:r w:rsidRPr="00390FEB">
        <w:rPr>
          <w:rFonts w:ascii="Times New Roman" w:hAnsi="Times New Roman"/>
          <w:i/>
          <w:color w:val="000000"/>
          <w:sz w:val="20"/>
          <w:szCs w:val="20"/>
        </w:rPr>
        <w:t>Westray</w:t>
      </w:r>
      <w:proofErr w:type="spellEnd"/>
      <w:r w:rsidRPr="00390FEB">
        <w:rPr>
          <w:rFonts w:ascii="Times New Roman" w:hAnsi="Times New Roman"/>
          <w:i/>
          <w:color w:val="000000"/>
          <w:sz w:val="20"/>
          <w:szCs w:val="20"/>
        </w:rPr>
        <w:t>)</w:t>
      </w:r>
      <w:r w:rsidRPr="00390FEB">
        <w:rPr>
          <w:rFonts w:ascii="Times New Roman" w:hAnsi="Times New Roman"/>
          <w:color w:val="000000"/>
          <w:sz w:val="20"/>
          <w:szCs w:val="20"/>
        </w:rPr>
        <w:t xml:space="preserve"> [1995] 2 R.C.S.</w:t>
      </w:r>
      <w:r w:rsidRPr="00390FEB">
        <w:rPr>
          <w:rFonts w:ascii="Times New Roman" w:hAnsi="Times New Roman"/>
          <w:color w:val="000000"/>
          <w:sz w:val="18"/>
          <w:szCs w:val="20"/>
        </w:rPr>
        <w:t xml:space="preserve"> 97 au paragraphe 111.</w:t>
      </w:r>
      <w:bookmarkEnd w:id="4"/>
    </w:p>
    <w:p w14:paraId="53256656" w14:textId="77777777" w:rsidR="006B716A" w:rsidRPr="00390FEB" w:rsidRDefault="00390FEB">
      <w:pPr>
        <w:spacing w:after="5" w:line="120" w:lineRule="exact"/>
        <w:rPr>
          <w:sz w:val="10"/>
          <w:szCs w:val="10"/>
        </w:rPr>
      </w:pPr>
      <w:bookmarkStart w:id="5" w:name="_page_16_0"/>
      <w:r w:rsidRPr="00390FEB">
        <w:rPr>
          <w:noProof/>
          <w:sz w:val="20"/>
          <w:szCs w:val="20"/>
        </w:rPr>
        <w:lastRenderedPageBreak/>
        <w:drawing>
          <wp:anchor distT="0" distB="0" distL="114300" distR="114300" simplePos="0" relativeHeight="251655168" behindDoc="1" locked="0" layoutInCell="0" allowOverlap="1" wp14:anchorId="12FB3AD5" wp14:editId="4B0CBC05">
            <wp:simplePos x="0" y="0"/>
            <wp:positionH relativeFrom="page">
              <wp:posOffset>6050281</wp:posOffset>
            </wp:positionH>
            <wp:positionV relativeFrom="page">
              <wp:posOffset>472423</wp:posOffset>
            </wp:positionV>
            <wp:extent cx="880744" cy="114295"/>
            <wp:effectExtent l="0" t="0" r="0" b="0"/>
            <wp:wrapNone/>
            <wp:docPr id="32" name="drawingObject3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6"/>
                    <a:stretch/>
                  </pic:blipFill>
                  <pic:spPr>
                    <a:xfrm>
                      <a:off x="0" y="0"/>
                      <a:ext cx="880744" cy="114295"/>
                    </a:xfrm>
                    <a:prstGeom prst="rect">
                      <a:avLst/>
                    </a:prstGeom>
                    <a:noFill/>
                  </pic:spPr>
                </pic:pic>
              </a:graphicData>
            </a:graphic>
          </wp:anchor>
        </w:drawing>
      </w:r>
      <w:r w:rsidRPr="00390FEB">
        <w:rPr>
          <w:noProof/>
          <w:sz w:val="20"/>
          <w:szCs w:val="20"/>
        </w:rPr>
        <mc:AlternateContent>
          <mc:Choice Requires="wps">
            <w:drawing>
              <wp:anchor distT="0" distB="0" distL="114300" distR="114300" simplePos="0" relativeHeight="251673600" behindDoc="1" locked="0" layoutInCell="0" allowOverlap="1" wp14:anchorId="4295DFF6" wp14:editId="0ABDB989">
                <wp:simplePos x="0" y="0"/>
                <wp:positionH relativeFrom="page">
                  <wp:posOffset>914400</wp:posOffset>
                </wp:positionH>
                <wp:positionV relativeFrom="page">
                  <wp:posOffset>8527543</wp:posOffset>
                </wp:positionV>
                <wp:extent cx="1828800" cy="0"/>
                <wp:effectExtent l="0" t="0" r="0" b="0"/>
                <wp:wrapNone/>
                <wp:docPr id="34" name="drawingObject34"/>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1828800">
                              <a:moveTo>
                                <a:pt x="0" y="0"/>
                              </a:moveTo>
                              <a:lnTo>
                                <a:pt x="1828800" y="0"/>
                              </a:lnTo>
                            </a:path>
                          </a:pathLst>
                        </a:custGeom>
                        <a:noFill/>
                        <a:ln w="7619"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333831F7" id="drawingObject34" o:spid="_x0000_s1026" style="position:absolute;margin-left:1in;margin-top:671.45pt;width:2in;height:0;z-index:-251642880;visibility:visible;mso-wrap-style:square;mso-wrap-distance-left:9pt;mso-wrap-distance-top:0;mso-wrap-distance-right:9pt;mso-wrap-distance-bottom:0;mso-position-horizontal:absolute;mso-position-horizontal-relative:page;mso-position-vertical:absolute;mso-position-vertical-relative:page;v-text-anchor:top" coordsize="18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" o:allowincell="f" path="m,l1828800,e" filled="f" strokeweight=".21164mm">
                <v:path arrowok="t" textboxrect="0,0,1828800,0"/>
                <w10:wrap anchorx="page" anchory="page"/>
              </v:shape>
            </w:pict>
          </mc:Fallback>
        </mc:AlternateContent>
      </w:r>
    </w:p>
    <w:p w14:paraId="5CD3D01A" w14:textId="77777777" w:rsidR="006B716A" w:rsidRPr="00390FEB" w:rsidRDefault="00390FEB">
      <w:pPr>
        <w:widowControl w:val="0"/>
        <w:spacing w:line="240" w:lineRule="auto"/>
        <w:ind w:left="4548" w:right="-20"/>
        <w:rPr>
          <w:rFonts w:ascii="Times New Roman" w:eastAsia="Times New Roman" w:hAnsi="Times New Roman" w:cs="Times New Roman"/>
          <w:color w:val="000000"/>
        </w:rPr>
      </w:pPr>
      <w:r w:rsidRPr="00390FEB">
        <w:rPr>
          <w:noProof/>
          <w:sz w:val="20"/>
          <w:szCs w:val="20"/>
        </w:rPr>
        <w:drawing>
          <wp:anchor distT="0" distB="0" distL="114300" distR="114300" simplePos="0" relativeHeight="251646976" behindDoc="1" locked="0" layoutInCell="0" allowOverlap="1" wp14:anchorId="2B837617" wp14:editId="6D562878">
            <wp:simplePos x="0" y="0"/>
            <wp:positionH relativeFrom="page">
              <wp:posOffset>930275</wp:posOffset>
            </wp:positionH>
            <wp:positionV relativeFrom="paragraph">
              <wp:posOffset>-387986</wp:posOffset>
            </wp:positionV>
            <wp:extent cx="1475680" cy="389255"/>
            <wp:effectExtent l="0" t="0" r="0" b="0"/>
            <wp:wrapNone/>
            <wp:docPr id="35" name="drawingObject35"/>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pic:blipFill>
                  <pic:spPr>
                    <a:xfrm>
                      <a:off x="0" y="0"/>
                      <a:ext cx="1475680" cy="389255"/>
                    </a:xfrm>
                    <a:prstGeom prst="rect">
                      <a:avLst/>
                    </a:prstGeom>
                    <a:noFill/>
                  </pic:spPr>
                </pic:pic>
              </a:graphicData>
            </a:graphic>
          </wp:anchor>
        </w:drawing>
      </w:r>
      <w:r w:rsidRPr="00390FEB">
        <w:rPr>
          <w:rFonts w:ascii="Times New Roman" w:hAnsi="Times New Roman"/>
          <w:color w:val="000000"/>
          <w:szCs w:val="20"/>
        </w:rPr>
        <w:t>- 6 -</w:t>
      </w:r>
    </w:p>
    <w:p w14:paraId="44E34DA3" w14:textId="77777777" w:rsidR="006B716A" w:rsidRPr="00390FEB" w:rsidRDefault="006B716A">
      <w:pPr>
        <w:spacing w:line="240" w:lineRule="exact"/>
        <w:rPr>
          <w:rFonts w:ascii="Times New Roman" w:eastAsia="Times New Roman" w:hAnsi="Times New Roman" w:cs="Times New Roman"/>
        </w:rPr>
      </w:pPr>
    </w:p>
    <w:p w14:paraId="5F263809" w14:textId="77777777" w:rsidR="006B716A" w:rsidRPr="00390FEB" w:rsidRDefault="006B716A">
      <w:pPr>
        <w:spacing w:line="240" w:lineRule="exact"/>
        <w:rPr>
          <w:rFonts w:ascii="Times New Roman" w:eastAsia="Times New Roman" w:hAnsi="Times New Roman" w:cs="Times New Roman"/>
        </w:rPr>
      </w:pPr>
    </w:p>
    <w:p w14:paraId="58409898" w14:textId="77777777" w:rsidR="006B716A" w:rsidRPr="00390FEB" w:rsidRDefault="006B716A">
      <w:pPr>
        <w:spacing w:after="16" w:line="140" w:lineRule="exact"/>
        <w:rPr>
          <w:rFonts w:ascii="Times New Roman" w:eastAsia="Times New Roman" w:hAnsi="Times New Roman" w:cs="Times New Roman"/>
          <w:sz w:val="12"/>
          <w:szCs w:val="12"/>
        </w:rPr>
      </w:pPr>
    </w:p>
    <w:p w14:paraId="269BE62E" w14:textId="77777777" w:rsidR="006B716A" w:rsidRPr="00390FEB" w:rsidRDefault="006B716A">
      <w:pPr>
        <w:spacing w:after="36" w:line="240" w:lineRule="exact"/>
        <w:rPr>
          <w:rFonts w:ascii="Times New Roman" w:eastAsia="Times New Roman" w:hAnsi="Times New Roman" w:cs="Times New Roman"/>
        </w:rPr>
      </w:pPr>
    </w:p>
    <w:p w14:paraId="45DA37A5" w14:textId="77777777" w:rsidR="006B716A" w:rsidRPr="00390FEB" w:rsidRDefault="00390FEB">
      <w:pPr>
        <w:widowControl w:val="0"/>
        <w:spacing w:line="240" w:lineRule="auto"/>
        <w:ind w:right="570"/>
        <w:jc w:val="both"/>
        <w:rPr>
          <w:rFonts w:ascii="Times New Roman" w:eastAsia="Times New Roman" w:hAnsi="Times New Roman" w:cs="Times New Roman"/>
          <w:color w:val="000000"/>
        </w:rPr>
      </w:pPr>
      <w:r w:rsidRPr="00390FEB">
        <w:rPr>
          <w:rFonts w:ascii="Times New Roman" w:hAnsi="Times New Roman"/>
          <w:color w:val="000000"/>
          <w:szCs w:val="20"/>
        </w:rPr>
        <w:t xml:space="preserve">L’imposition par la Ville de conditions dangereuses pour la vie et la sécurité de tous les résidents des refuges n’est </w:t>
      </w:r>
      <w:r w:rsidRPr="00390FEB">
        <w:rPr>
          <w:rFonts w:ascii="Times New Roman" w:hAnsi="Times New Roman"/>
          <w:i/>
          <w:color w:val="000000"/>
          <w:szCs w:val="20"/>
        </w:rPr>
        <w:t>pas</w:t>
      </w:r>
      <w:r w:rsidRPr="00390FEB">
        <w:rPr>
          <w:rFonts w:ascii="Times New Roman" w:hAnsi="Times New Roman"/>
          <w:color w:val="000000"/>
          <w:szCs w:val="20"/>
        </w:rPr>
        <w:t xml:space="preserve"> conforme aux principes de justice fondamentale, notamment les principes d’arbitraire, de disproportionnalité flagrante et d’égalité.</w:t>
      </w:r>
    </w:p>
    <w:p w14:paraId="5F9592FA" w14:textId="77777777" w:rsidR="006B716A" w:rsidRPr="00390FEB" w:rsidRDefault="006B716A">
      <w:pPr>
        <w:spacing w:after="33" w:line="240" w:lineRule="exact"/>
        <w:rPr>
          <w:rFonts w:ascii="Times New Roman" w:eastAsia="Times New Roman" w:hAnsi="Times New Roman" w:cs="Times New Roman"/>
        </w:rPr>
      </w:pPr>
    </w:p>
    <w:p w14:paraId="08345917" w14:textId="77777777" w:rsidR="006B716A" w:rsidRPr="00390FEB" w:rsidRDefault="00390FEB">
      <w:pPr>
        <w:widowControl w:val="0"/>
        <w:spacing w:line="235" w:lineRule="auto"/>
        <w:ind w:right="570"/>
        <w:jc w:val="both"/>
        <w:rPr>
          <w:rFonts w:ascii="Times New Roman" w:eastAsia="Times New Roman" w:hAnsi="Times New Roman" w:cs="Times New Roman"/>
          <w:color w:val="000000"/>
        </w:rPr>
      </w:pPr>
      <w:r w:rsidRPr="00390FEB">
        <w:rPr>
          <w:rFonts w:ascii="Times New Roman" w:hAnsi="Times New Roman"/>
          <w:color w:val="000000"/>
          <w:szCs w:val="20"/>
        </w:rPr>
        <w:t>La décision de la Ville de continuer à imposer des normes d’espacement déficientes dans les refuges de Toronto est arbitraire. Continuer à utiliser des lits superposés, malgré les risques connus de transmission par des gouttelettes à la personne occupant le lit inférieur, est également arbitraire. Dans le contexte de la pandémie, ces normes n’ont aucun lien avec un objectif plausible de santé publique</w:t>
      </w:r>
      <w:hyperlink w:anchor="_page_16_0">
        <w:r w:rsidRPr="00390FEB">
          <w:rPr>
            <w:rFonts w:ascii="Times New Roman" w:hAnsi="Times New Roman"/>
            <w:color w:val="000000"/>
            <w:sz w:val="14"/>
            <w:szCs w:val="20"/>
          </w:rPr>
          <w:t>15</w:t>
        </w:r>
      </w:hyperlink>
      <w:r w:rsidRPr="00390FEB">
        <w:rPr>
          <w:rFonts w:ascii="Times New Roman" w:hAnsi="Times New Roman"/>
          <w:color w:val="000000"/>
          <w:szCs w:val="20"/>
        </w:rPr>
        <w:t>. Elles sont en contradiction directe avec l’avis des autorités de santé publique.</w:t>
      </w:r>
    </w:p>
    <w:p w14:paraId="5B4A79C8" w14:textId="77777777" w:rsidR="006B716A" w:rsidRPr="00390FEB" w:rsidRDefault="006B716A">
      <w:pPr>
        <w:spacing w:after="41" w:line="240" w:lineRule="exact"/>
        <w:rPr>
          <w:rFonts w:ascii="Times New Roman" w:eastAsia="Times New Roman" w:hAnsi="Times New Roman" w:cs="Times New Roman"/>
        </w:rPr>
      </w:pPr>
    </w:p>
    <w:p w14:paraId="532ED0DC" w14:textId="77777777" w:rsidR="006B716A" w:rsidRPr="00390FEB" w:rsidRDefault="00390FEB">
      <w:pPr>
        <w:widowControl w:val="0"/>
        <w:spacing w:line="234" w:lineRule="auto"/>
        <w:ind w:left="1" w:right="570"/>
        <w:jc w:val="both"/>
        <w:rPr>
          <w:rFonts w:ascii="Times New Roman" w:eastAsia="Times New Roman" w:hAnsi="Times New Roman" w:cs="Times New Roman"/>
          <w:color w:val="000000"/>
          <w:position w:val="9"/>
          <w:sz w:val="14"/>
          <w:szCs w:val="14"/>
        </w:rPr>
      </w:pPr>
      <w:r w:rsidRPr="00390FEB">
        <w:rPr>
          <w:rFonts w:ascii="Times New Roman" w:hAnsi="Times New Roman"/>
          <w:color w:val="000000"/>
          <w:szCs w:val="20"/>
        </w:rPr>
        <w:t>Avant la COVID-19, l’objectif de la Ville en promulguant la norme d’espacement de 0,75 mètre ou 2,5 pieds (et la norme d’espacement vertical de 1,1 mètre ou 3,5 pieds pour les lits superposés) était de minimiser la propagation des maladies transmissibles. Mais, dans le contexte de la pandémie de COVID-19, la poursuite de la mise en œuvre des normes régissant les refuges et les centres de répit « est arbitraire et nuit aux objectifs mêmes » de ces réglementations</w:t>
      </w:r>
      <w:hyperlink w:anchor="_page_16_0">
        <w:r w:rsidRPr="00390FEB">
          <w:rPr>
            <w:rFonts w:ascii="Times New Roman" w:hAnsi="Times New Roman"/>
            <w:color w:val="000000"/>
            <w:sz w:val="14"/>
            <w:szCs w:val="20"/>
          </w:rPr>
          <w:t>16</w:t>
        </w:r>
      </w:hyperlink>
      <w:r w:rsidRPr="00390FEB">
        <w:rPr>
          <w:sz w:val="20"/>
          <w:szCs w:val="20"/>
        </w:rPr>
        <w:t>.</w:t>
      </w:r>
    </w:p>
    <w:p w14:paraId="460F74A5" w14:textId="77777777" w:rsidR="006B716A" w:rsidRPr="00390FEB" w:rsidRDefault="006B716A">
      <w:pPr>
        <w:spacing w:after="43" w:line="240" w:lineRule="exact"/>
        <w:rPr>
          <w:rFonts w:ascii="Times New Roman" w:eastAsia="Times New Roman" w:hAnsi="Times New Roman" w:cs="Times New Roman"/>
          <w:position w:val="9"/>
        </w:rPr>
      </w:pPr>
    </w:p>
    <w:p w14:paraId="59FAA6EC" w14:textId="77777777" w:rsidR="006B716A" w:rsidRPr="00390FEB" w:rsidRDefault="00390FEB">
      <w:pPr>
        <w:widowControl w:val="0"/>
        <w:spacing w:line="237" w:lineRule="auto"/>
        <w:ind w:right="565"/>
        <w:jc w:val="both"/>
        <w:rPr>
          <w:rFonts w:ascii="Times New Roman" w:eastAsia="Times New Roman" w:hAnsi="Times New Roman" w:cs="Times New Roman"/>
          <w:color w:val="000000"/>
        </w:rPr>
      </w:pPr>
      <w:r w:rsidRPr="00390FEB">
        <w:rPr>
          <w:rFonts w:ascii="Times New Roman" w:hAnsi="Times New Roman"/>
          <w:color w:val="000000"/>
          <w:szCs w:val="20"/>
        </w:rPr>
        <w:t>Les préjudices causés sont également tout à fait disproportionnés par rapport à tout objectif légitime que les normes régissant les refuges et les centres de répit peuvent servir. La disproportion flagrante vise l’action de l’État qui peut être rationnellement liée à l’objectif, mais dont les effets sont si disproportionnés qu’ils ne peuvent être justifiés</w:t>
      </w:r>
      <w:hyperlink w:anchor="_page_16_0">
        <w:r w:rsidRPr="00390FEB">
          <w:rPr>
            <w:rFonts w:ascii="Times New Roman" w:hAnsi="Times New Roman"/>
            <w:color w:val="000000"/>
            <w:sz w:val="14"/>
            <w:szCs w:val="20"/>
          </w:rPr>
          <w:t>17</w:t>
        </w:r>
      </w:hyperlink>
      <w:r w:rsidRPr="00390FEB">
        <w:rPr>
          <w:rFonts w:ascii="Times New Roman" w:hAnsi="Times New Roman"/>
          <w:color w:val="000000"/>
          <w:szCs w:val="20"/>
        </w:rPr>
        <w:t>. Dans le contexte de la COVID-19, les exigences d’espacement énoncées dans les normes qui régissent les refuges et les centres de répit ne peuvent satisfaire à cette norme de proportionnalité. La Ville a le pouvoir de mettre en place une distanciation physique au sein des refuges, en ouvrant plus rapidement des espaces supplémentaires afin de réduire la population.</w:t>
      </w:r>
    </w:p>
    <w:p w14:paraId="7FE2826C" w14:textId="77777777" w:rsidR="006B716A" w:rsidRPr="00390FEB" w:rsidRDefault="006B716A">
      <w:pPr>
        <w:spacing w:after="39" w:line="240" w:lineRule="exact"/>
        <w:rPr>
          <w:rFonts w:ascii="Times New Roman" w:eastAsia="Times New Roman" w:hAnsi="Times New Roman" w:cs="Times New Roman"/>
        </w:rPr>
      </w:pPr>
    </w:p>
    <w:p w14:paraId="2FB26F82" w14:textId="77777777" w:rsidR="006B716A" w:rsidRPr="00390FEB" w:rsidRDefault="00390FEB">
      <w:pPr>
        <w:widowControl w:val="0"/>
        <w:spacing w:line="240" w:lineRule="auto"/>
        <w:ind w:left="1" w:right="568"/>
        <w:jc w:val="both"/>
        <w:rPr>
          <w:rFonts w:ascii="Times New Roman" w:eastAsia="Times New Roman" w:hAnsi="Times New Roman" w:cs="Times New Roman"/>
          <w:color w:val="000000"/>
        </w:rPr>
      </w:pPr>
      <w:r w:rsidRPr="00390FEB">
        <w:rPr>
          <w:rFonts w:ascii="Times New Roman" w:hAnsi="Times New Roman"/>
          <w:color w:val="000000"/>
          <w:szCs w:val="20"/>
        </w:rPr>
        <w:t xml:space="preserve">Pour comprendre la gravité des préjudices causés par les actions de la Ville, il est important de noter que les décisions ne mettent pas </w:t>
      </w:r>
      <w:r w:rsidRPr="00390FEB">
        <w:rPr>
          <w:rFonts w:ascii="Times New Roman" w:hAnsi="Times New Roman"/>
          <w:i/>
          <w:color w:val="000000"/>
          <w:szCs w:val="20"/>
        </w:rPr>
        <w:t>uniquement</w:t>
      </w:r>
      <w:r w:rsidRPr="00390FEB">
        <w:rPr>
          <w:rFonts w:ascii="Times New Roman" w:hAnsi="Times New Roman"/>
          <w:color w:val="000000"/>
          <w:szCs w:val="20"/>
        </w:rPr>
        <w:t xml:space="preserve"> en danger la vie et la sécurité des usagers des refuges. L’espacement inadéquat dans les refuges met également en péril les membres du personnel qui seront exposés en cas d’épidémie, ainsi que leurs familles et la communauté au sens large. Les usagers des refuges qui contractent la COVID-19 sont plus susceptibles de devoir être hospitalisés, ce qui contribue à la surcharge des unités de soins intensifs et sape les efforts de la Ville en matière de santé publique pour aplanir la courbe.</w:t>
      </w:r>
    </w:p>
    <w:p w14:paraId="6B6C94E2" w14:textId="77777777" w:rsidR="006B716A" w:rsidRPr="00390FEB" w:rsidRDefault="006B716A">
      <w:pPr>
        <w:spacing w:after="36" w:line="240" w:lineRule="exact"/>
        <w:rPr>
          <w:rFonts w:ascii="Times New Roman" w:eastAsia="Times New Roman" w:hAnsi="Times New Roman" w:cs="Times New Roman"/>
        </w:rPr>
      </w:pPr>
    </w:p>
    <w:p w14:paraId="3F9886F5" w14:textId="77777777" w:rsidR="006B716A" w:rsidRPr="00390FEB" w:rsidRDefault="00390FEB">
      <w:pPr>
        <w:widowControl w:val="0"/>
        <w:spacing w:line="240" w:lineRule="auto"/>
        <w:ind w:left="1" w:right="567"/>
        <w:jc w:val="both"/>
        <w:rPr>
          <w:rFonts w:ascii="Times New Roman" w:eastAsia="Times New Roman" w:hAnsi="Times New Roman" w:cs="Times New Roman"/>
          <w:color w:val="000000"/>
        </w:rPr>
      </w:pPr>
      <w:r w:rsidRPr="00390FEB">
        <w:rPr>
          <w:rFonts w:ascii="Times New Roman" w:hAnsi="Times New Roman"/>
          <w:color w:val="000000"/>
          <w:szCs w:val="20"/>
        </w:rPr>
        <w:t>En bref, l’incapacité de la Ville à mettre en place des mesures de distanciation dans les refuges met en péril la vie et la santé de tous les résidents de Toronto et risque de compromettre l’efficacité d’autres interventions de santé publique. Ces préjudices sont tout à fait disproportionnés par rapport à l’objectif que la Ville pourrait invoquer en décidant de continuer à espacer les lits de 0,75 mètre (2,5 pieds) et à utiliser des lits superposés.</w:t>
      </w:r>
    </w:p>
    <w:p w14:paraId="597E2B5C" w14:textId="77777777" w:rsidR="006B716A" w:rsidRPr="00390FEB" w:rsidRDefault="006B716A">
      <w:pPr>
        <w:spacing w:line="240" w:lineRule="exact"/>
        <w:rPr>
          <w:rFonts w:ascii="Times New Roman" w:eastAsia="Times New Roman" w:hAnsi="Times New Roman" w:cs="Times New Roman"/>
        </w:rPr>
      </w:pPr>
    </w:p>
    <w:p w14:paraId="585257C4" w14:textId="77777777" w:rsidR="006B716A" w:rsidRPr="00390FEB" w:rsidRDefault="006B716A">
      <w:pPr>
        <w:spacing w:line="240" w:lineRule="exact"/>
        <w:rPr>
          <w:rFonts w:ascii="Times New Roman" w:eastAsia="Times New Roman" w:hAnsi="Times New Roman" w:cs="Times New Roman"/>
        </w:rPr>
      </w:pPr>
    </w:p>
    <w:p w14:paraId="69FDD0E5" w14:textId="77777777" w:rsidR="006B716A" w:rsidRPr="00390FEB" w:rsidRDefault="006B716A">
      <w:pPr>
        <w:spacing w:line="240" w:lineRule="exact"/>
        <w:rPr>
          <w:rFonts w:ascii="Times New Roman" w:eastAsia="Times New Roman" w:hAnsi="Times New Roman" w:cs="Times New Roman"/>
        </w:rPr>
      </w:pPr>
    </w:p>
    <w:p w14:paraId="4943C119" w14:textId="77777777" w:rsidR="006B716A" w:rsidRPr="00390FEB" w:rsidRDefault="006B716A">
      <w:pPr>
        <w:spacing w:after="18" w:line="140" w:lineRule="exact"/>
        <w:rPr>
          <w:rFonts w:ascii="Times New Roman" w:eastAsia="Times New Roman" w:hAnsi="Times New Roman" w:cs="Times New Roman"/>
          <w:sz w:val="12"/>
          <w:szCs w:val="12"/>
        </w:rPr>
      </w:pPr>
    </w:p>
    <w:p w14:paraId="6778265B" w14:textId="77777777" w:rsidR="00390FEB" w:rsidRDefault="00390FEB">
      <w:pPr>
        <w:widowControl w:val="0"/>
        <w:spacing w:line="236" w:lineRule="auto"/>
        <w:ind w:left="1" w:right="-20"/>
        <w:rPr>
          <w:rFonts w:ascii="Times New Roman" w:hAnsi="Times New Roman"/>
          <w:color w:val="000000"/>
          <w:sz w:val="11"/>
          <w:szCs w:val="20"/>
        </w:rPr>
      </w:pPr>
    </w:p>
    <w:p w14:paraId="3234B634" w14:textId="77777777" w:rsidR="00390FEB" w:rsidRDefault="00390FEB">
      <w:pPr>
        <w:widowControl w:val="0"/>
        <w:spacing w:line="236" w:lineRule="auto"/>
        <w:ind w:left="1" w:right="-20"/>
        <w:rPr>
          <w:rFonts w:ascii="Times New Roman" w:hAnsi="Times New Roman"/>
          <w:color w:val="000000"/>
          <w:sz w:val="11"/>
          <w:szCs w:val="20"/>
        </w:rPr>
      </w:pPr>
    </w:p>
    <w:p w14:paraId="2170D53B" w14:textId="77777777" w:rsidR="00390FEB" w:rsidRDefault="00390FEB">
      <w:pPr>
        <w:widowControl w:val="0"/>
        <w:spacing w:line="236" w:lineRule="auto"/>
        <w:ind w:left="1" w:right="-20"/>
        <w:rPr>
          <w:rFonts w:ascii="Times New Roman" w:hAnsi="Times New Roman"/>
          <w:color w:val="000000"/>
          <w:sz w:val="11"/>
          <w:szCs w:val="20"/>
        </w:rPr>
      </w:pPr>
    </w:p>
    <w:p w14:paraId="1E515B94" w14:textId="77777777" w:rsidR="00390FEB" w:rsidRDefault="00390FEB">
      <w:pPr>
        <w:widowControl w:val="0"/>
        <w:spacing w:line="236" w:lineRule="auto"/>
        <w:ind w:left="1" w:right="-20"/>
        <w:rPr>
          <w:rFonts w:ascii="Times New Roman" w:hAnsi="Times New Roman"/>
          <w:color w:val="000000"/>
          <w:sz w:val="11"/>
          <w:szCs w:val="20"/>
        </w:rPr>
      </w:pPr>
    </w:p>
    <w:p w14:paraId="68624A3F" w14:textId="77777777" w:rsidR="00390FEB" w:rsidRDefault="00390FEB">
      <w:pPr>
        <w:widowControl w:val="0"/>
        <w:spacing w:line="236" w:lineRule="auto"/>
        <w:ind w:left="1" w:right="-20"/>
        <w:rPr>
          <w:rFonts w:ascii="Times New Roman" w:hAnsi="Times New Roman"/>
          <w:color w:val="000000"/>
          <w:sz w:val="11"/>
          <w:szCs w:val="20"/>
        </w:rPr>
      </w:pPr>
    </w:p>
    <w:p w14:paraId="4753C91A" w14:textId="3232F809" w:rsidR="006B716A" w:rsidRPr="00390FEB" w:rsidRDefault="00390FEB">
      <w:pPr>
        <w:widowControl w:val="0"/>
        <w:spacing w:line="236" w:lineRule="auto"/>
        <w:ind w:left="1" w:right="-20"/>
        <w:rPr>
          <w:rFonts w:ascii="Times New Roman" w:eastAsia="Times New Roman" w:hAnsi="Times New Roman" w:cs="Times New Roman"/>
          <w:color w:val="000000"/>
          <w:sz w:val="18"/>
          <w:szCs w:val="18"/>
        </w:rPr>
      </w:pPr>
      <w:r w:rsidRPr="00390FEB">
        <w:rPr>
          <w:rFonts w:ascii="Times New Roman" w:hAnsi="Times New Roman"/>
          <w:color w:val="000000"/>
          <w:sz w:val="11"/>
          <w:szCs w:val="20"/>
        </w:rPr>
        <w:t xml:space="preserve">15 </w:t>
      </w:r>
      <w:r w:rsidRPr="00390FEB">
        <w:rPr>
          <w:rFonts w:ascii="Times New Roman" w:hAnsi="Times New Roman"/>
          <w:i/>
          <w:color w:val="000000"/>
          <w:sz w:val="18"/>
          <w:szCs w:val="20"/>
        </w:rPr>
        <w:t>Canada (Procureur général) c. Bedford,</w:t>
      </w:r>
      <w:r w:rsidRPr="00390FEB">
        <w:rPr>
          <w:rFonts w:ascii="Times New Roman" w:hAnsi="Times New Roman"/>
          <w:color w:val="000000"/>
          <w:sz w:val="18"/>
          <w:szCs w:val="20"/>
        </w:rPr>
        <w:t xml:space="preserve"> [2013] 3 R.C.S. 1101 au paragraphe 111.</w:t>
      </w:r>
    </w:p>
    <w:p w14:paraId="7456CF4C" w14:textId="77777777" w:rsidR="006B716A" w:rsidRPr="00390FEB" w:rsidRDefault="00390FEB">
      <w:pPr>
        <w:widowControl w:val="0"/>
        <w:spacing w:line="233" w:lineRule="auto"/>
        <w:ind w:left="1" w:right="2419"/>
        <w:rPr>
          <w:rFonts w:ascii="Times New Roman" w:eastAsia="Times New Roman" w:hAnsi="Times New Roman" w:cs="Times New Roman"/>
          <w:color w:val="000000"/>
          <w:sz w:val="18"/>
          <w:szCs w:val="18"/>
        </w:rPr>
        <w:sectPr w:rsidR="006B716A" w:rsidRPr="00390FEB">
          <w:pgSz w:w="12240" w:h="15840"/>
          <w:pgMar w:top="1134" w:right="850" w:bottom="0" w:left="1439" w:header="0" w:footer="0" w:gutter="0"/>
          <w:cols w:space="708"/>
        </w:sectPr>
      </w:pPr>
      <w:r w:rsidRPr="00390FEB">
        <w:rPr>
          <w:noProof/>
          <w:sz w:val="20"/>
          <w:szCs w:val="20"/>
        </w:rPr>
        <w:drawing>
          <wp:anchor distT="0" distB="0" distL="114300" distR="114300" simplePos="0" relativeHeight="251663360" behindDoc="1" locked="0" layoutInCell="0" allowOverlap="1" wp14:anchorId="1D5B74D0" wp14:editId="1AD79C20">
            <wp:simplePos x="0" y="0"/>
            <wp:positionH relativeFrom="page">
              <wp:posOffset>1610436</wp:posOffset>
            </wp:positionH>
            <wp:positionV relativeFrom="paragraph">
              <wp:posOffset>656865</wp:posOffset>
            </wp:positionV>
            <wp:extent cx="4500879" cy="342894"/>
            <wp:effectExtent l="0" t="0" r="0" b="0"/>
            <wp:wrapNone/>
            <wp:docPr id="37" name="drawingObject37"/>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
                    <a:stretch/>
                  </pic:blipFill>
                  <pic:spPr>
                    <a:xfrm>
                      <a:off x="0" y="0"/>
                      <a:ext cx="4500879" cy="342894"/>
                    </a:xfrm>
                    <a:prstGeom prst="rect">
                      <a:avLst/>
                    </a:prstGeom>
                    <a:noFill/>
                  </pic:spPr>
                </pic:pic>
              </a:graphicData>
            </a:graphic>
          </wp:anchor>
        </w:drawing>
      </w:r>
      <w:r w:rsidRPr="00390FEB">
        <w:rPr>
          <w:rFonts w:ascii="Times New Roman" w:hAnsi="Times New Roman"/>
          <w:color w:val="000000"/>
          <w:sz w:val="11"/>
          <w:szCs w:val="20"/>
        </w:rPr>
        <w:t xml:space="preserve">16 </w:t>
      </w:r>
      <w:r w:rsidRPr="00390FEB">
        <w:rPr>
          <w:rFonts w:ascii="Times New Roman" w:hAnsi="Times New Roman"/>
          <w:i/>
          <w:color w:val="000000"/>
          <w:sz w:val="18"/>
          <w:szCs w:val="20"/>
        </w:rPr>
        <w:t>Canada (Procureur général) c. PHS Community Services Society</w:t>
      </w:r>
      <w:r w:rsidRPr="00390FEB">
        <w:rPr>
          <w:rFonts w:ascii="Times New Roman" w:hAnsi="Times New Roman"/>
          <w:color w:val="000000"/>
          <w:sz w:val="18"/>
          <w:szCs w:val="20"/>
        </w:rPr>
        <w:t xml:space="preserve">, 2011 CSC 44 au paragraphe 136. </w:t>
      </w:r>
      <w:r w:rsidRPr="00390FEB">
        <w:rPr>
          <w:rFonts w:ascii="Times New Roman" w:hAnsi="Times New Roman"/>
          <w:color w:val="000000"/>
          <w:sz w:val="11"/>
          <w:szCs w:val="20"/>
        </w:rPr>
        <w:t xml:space="preserve">17 </w:t>
      </w:r>
      <w:r w:rsidRPr="00390FEB">
        <w:rPr>
          <w:rFonts w:ascii="Times New Roman" w:hAnsi="Times New Roman"/>
          <w:i/>
          <w:color w:val="000000"/>
          <w:sz w:val="18"/>
          <w:szCs w:val="20"/>
        </w:rPr>
        <w:t>Canada (Procureur général) c. Bedford,</w:t>
      </w:r>
      <w:r w:rsidRPr="00390FEB">
        <w:rPr>
          <w:rFonts w:ascii="Times New Roman" w:hAnsi="Times New Roman"/>
          <w:color w:val="000000"/>
          <w:sz w:val="18"/>
          <w:szCs w:val="20"/>
        </w:rPr>
        <w:t xml:space="preserve"> [2013] 3 R.C.S. 1101 au paragraphe 120.</w:t>
      </w:r>
      <w:bookmarkEnd w:id="5"/>
    </w:p>
    <w:p w14:paraId="415B832E" w14:textId="77777777" w:rsidR="006B716A" w:rsidRPr="00390FEB" w:rsidRDefault="00390FEB">
      <w:pPr>
        <w:spacing w:after="5" w:line="120" w:lineRule="exact"/>
        <w:rPr>
          <w:sz w:val="10"/>
          <w:szCs w:val="10"/>
        </w:rPr>
      </w:pPr>
      <w:bookmarkStart w:id="6" w:name="_page_20_0"/>
      <w:r w:rsidRPr="00390FEB">
        <w:rPr>
          <w:noProof/>
          <w:sz w:val="20"/>
          <w:szCs w:val="20"/>
        </w:rPr>
        <w:lastRenderedPageBreak/>
        <w:drawing>
          <wp:anchor distT="0" distB="0" distL="114300" distR="114300" simplePos="0" relativeHeight="251656192" behindDoc="1" locked="0" layoutInCell="0" allowOverlap="1" wp14:anchorId="1D30C9C9" wp14:editId="73B9EFEB">
            <wp:simplePos x="0" y="0"/>
            <wp:positionH relativeFrom="page">
              <wp:posOffset>6050281</wp:posOffset>
            </wp:positionH>
            <wp:positionV relativeFrom="page">
              <wp:posOffset>472423</wp:posOffset>
            </wp:positionV>
            <wp:extent cx="880744" cy="114295"/>
            <wp:effectExtent l="0" t="0" r="0" b="0"/>
            <wp:wrapNone/>
            <wp:docPr id="39" name="drawingObject39"/>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6"/>
                    <a:stretch/>
                  </pic:blipFill>
                  <pic:spPr>
                    <a:xfrm>
                      <a:off x="0" y="0"/>
                      <a:ext cx="880744" cy="114295"/>
                    </a:xfrm>
                    <a:prstGeom prst="rect">
                      <a:avLst/>
                    </a:prstGeom>
                    <a:noFill/>
                  </pic:spPr>
                </pic:pic>
              </a:graphicData>
            </a:graphic>
          </wp:anchor>
        </w:drawing>
      </w:r>
      <w:r w:rsidRPr="00390FEB">
        <w:rPr>
          <w:noProof/>
          <w:sz w:val="20"/>
          <w:szCs w:val="20"/>
        </w:rPr>
        <mc:AlternateContent>
          <mc:Choice Requires="wps">
            <w:drawing>
              <wp:anchor distT="0" distB="0" distL="114300" distR="114300" simplePos="0" relativeHeight="251672576" behindDoc="1" locked="0" layoutInCell="0" allowOverlap="1" wp14:anchorId="3F360AA6" wp14:editId="17435AF3">
                <wp:simplePos x="0" y="0"/>
                <wp:positionH relativeFrom="page">
                  <wp:posOffset>914400</wp:posOffset>
                </wp:positionH>
                <wp:positionV relativeFrom="page">
                  <wp:posOffset>8381238</wp:posOffset>
                </wp:positionV>
                <wp:extent cx="1828800" cy="0"/>
                <wp:effectExtent l="0" t="0" r="0" b="0"/>
                <wp:wrapNone/>
                <wp:docPr id="41" name="drawingObject41"/>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1828800">
                              <a:moveTo>
                                <a:pt x="0" y="0"/>
                              </a:moveTo>
                              <a:lnTo>
                                <a:pt x="1828800" y="0"/>
                              </a:lnTo>
                            </a:path>
                          </a:pathLst>
                        </a:custGeom>
                        <a:noFill/>
                        <a:ln w="762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4F4E61B" id="drawingObject41" o:spid="_x0000_s1026" style="position:absolute;margin-left:1in;margin-top:659.95pt;width:2in;height:0;z-index:-251643904;visibility:visible;mso-wrap-style:square;mso-wrap-distance-left:9pt;mso-wrap-distance-top:0;mso-wrap-distance-right:9pt;mso-wrap-distance-bottom:0;mso-position-horizontal:absolute;mso-position-horizontal-relative:page;mso-position-vertical:absolute;mso-position-vertical-relative:page;v-text-anchor:top" coordsize="18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" o:allowincell="f" path="m,l1828800,e" filled="f" strokeweight=".21169mm">
                <v:path arrowok="t" textboxrect="0,0,1828800,0"/>
                <w10:wrap anchorx="page" anchory="page"/>
              </v:shape>
            </w:pict>
          </mc:Fallback>
        </mc:AlternateContent>
      </w:r>
    </w:p>
    <w:p w14:paraId="6EC45D31" w14:textId="77777777" w:rsidR="006B716A" w:rsidRPr="00390FEB" w:rsidRDefault="00390FEB">
      <w:pPr>
        <w:widowControl w:val="0"/>
        <w:spacing w:line="240" w:lineRule="auto"/>
        <w:ind w:left="4548" w:right="-20"/>
        <w:rPr>
          <w:rFonts w:ascii="Times New Roman" w:eastAsia="Times New Roman" w:hAnsi="Times New Roman" w:cs="Times New Roman"/>
          <w:color w:val="000000"/>
        </w:rPr>
      </w:pPr>
      <w:r w:rsidRPr="00390FEB">
        <w:rPr>
          <w:noProof/>
          <w:sz w:val="20"/>
          <w:szCs w:val="20"/>
        </w:rPr>
        <w:drawing>
          <wp:anchor distT="0" distB="0" distL="114300" distR="114300" simplePos="0" relativeHeight="251648000" behindDoc="1" locked="0" layoutInCell="0" allowOverlap="1" wp14:anchorId="0E04CB30" wp14:editId="68F398AC">
            <wp:simplePos x="0" y="0"/>
            <wp:positionH relativeFrom="page">
              <wp:posOffset>930275</wp:posOffset>
            </wp:positionH>
            <wp:positionV relativeFrom="paragraph">
              <wp:posOffset>-387986</wp:posOffset>
            </wp:positionV>
            <wp:extent cx="1475680" cy="389255"/>
            <wp:effectExtent l="0" t="0" r="0" b="0"/>
            <wp:wrapNone/>
            <wp:docPr id="42" name="drawingObject42"/>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stretch/>
                  </pic:blipFill>
                  <pic:spPr>
                    <a:xfrm>
                      <a:off x="0" y="0"/>
                      <a:ext cx="1475680" cy="389255"/>
                    </a:xfrm>
                    <a:prstGeom prst="rect">
                      <a:avLst/>
                    </a:prstGeom>
                    <a:noFill/>
                  </pic:spPr>
                </pic:pic>
              </a:graphicData>
            </a:graphic>
          </wp:anchor>
        </w:drawing>
      </w:r>
      <w:r w:rsidRPr="00390FEB">
        <w:rPr>
          <w:rFonts w:ascii="Times New Roman" w:hAnsi="Times New Roman"/>
          <w:color w:val="000000"/>
          <w:szCs w:val="20"/>
        </w:rPr>
        <w:t>- 7 -</w:t>
      </w:r>
    </w:p>
    <w:p w14:paraId="7E3806B3" w14:textId="77777777" w:rsidR="006B716A" w:rsidRPr="00390FEB" w:rsidRDefault="006B716A">
      <w:pPr>
        <w:spacing w:line="240" w:lineRule="exact"/>
        <w:rPr>
          <w:rFonts w:ascii="Times New Roman" w:eastAsia="Times New Roman" w:hAnsi="Times New Roman" w:cs="Times New Roman"/>
        </w:rPr>
      </w:pPr>
    </w:p>
    <w:p w14:paraId="4666026E" w14:textId="77777777" w:rsidR="006B716A" w:rsidRPr="00390FEB" w:rsidRDefault="006B716A">
      <w:pPr>
        <w:spacing w:line="240" w:lineRule="exact"/>
        <w:rPr>
          <w:rFonts w:ascii="Times New Roman" w:eastAsia="Times New Roman" w:hAnsi="Times New Roman" w:cs="Times New Roman"/>
        </w:rPr>
      </w:pPr>
    </w:p>
    <w:p w14:paraId="5278041C" w14:textId="77777777" w:rsidR="006B716A" w:rsidRPr="00390FEB" w:rsidRDefault="006B716A">
      <w:pPr>
        <w:spacing w:after="16" w:line="140" w:lineRule="exact"/>
        <w:rPr>
          <w:rFonts w:ascii="Times New Roman" w:eastAsia="Times New Roman" w:hAnsi="Times New Roman" w:cs="Times New Roman"/>
          <w:sz w:val="12"/>
          <w:szCs w:val="12"/>
        </w:rPr>
      </w:pPr>
    </w:p>
    <w:p w14:paraId="61429151" w14:textId="77777777" w:rsidR="006B716A" w:rsidRPr="00390FEB" w:rsidRDefault="00390FEB">
      <w:pPr>
        <w:widowControl w:val="0"/>
        <w:spacing w:line="240" w:lineRule="auto"/>
        <w:ind w:left="1" w:right="528"/>
        <w:rPr>
          <w:rFonts w:ascii="Times New Roman" w:eastAsia="Times New Roman" w:hAnsi="Times New Roman" w:cs="Times New Roman"/>
          <w:b/>
          <w:bCs/>
          <w:color w:val="000000"/>
        </w:rPr>
      </w:pPr>
      <w:r w:rsidRPr="00390FEB">
        <w:rPr>
          <w:rFonts w:ascii="Times New Roman" w:hAnsi="Times New Roman"/>
          <w:b/>
          <w:color w:val="000000"/>
          <w:szCs w:val="20"/>
        </w:rPr>
        <w:t>Impact de la discrimination envers les usagers des refuges noirs, autochtones et ayant un handicap</w:t>
      </w:r>
    </w:p>
    <w:p w14:paraId="51CDC6E3" w14:textId="77777777" w:rsidR="006B716A" w:rsidRPr="00390FEB" w:rsidRDefault="006B716A">
      <w:pPr>
        <w:spacing w:after="36" w:line="240" w:lineRule="exact"/>
        <w:rPr>
          <w:rFonts w:ascii="Times New Roman" w:eastAsia="Times New Roman" w:hAnsi="Times New Roman" w:cs="Times New Roman"/>
        </w:rPr>
      </w:pPr>
    </w:p>
    <w:p w14:paraId="5E53D2F9" w14:textId="77777777" w:rsidR="006B716A" w:rsidRPr="00390FEB" w:rsidRDefault="00390FEB">
      <w:pPr>
        <w:widowControl w:val="0"/>
        <w:spacing w:line="237" w:lineRule="auto"/>
        <w:ind w:left="1" w:right="569"/>
        <w:jc w:val="both"/>
        <w:rPr>
          <w:rFonts w:ascii="Times New Roman" w:eastAsia="Times New Roman" w:hAnsi="Times New Roman" w:cs="Times New Roman"/>
          <w:color w:val="000000"/>
        </w:rPr>
      </w:pPr>
      <w:r w:rsidRPr="00390FEB">
        <w:rPr>
          <w:rFonts w:ascii="Times New Roman" w:hAnsi="Times New Roman"/>
          <w:color w:val="000000"/>
          <w:szCs w:val="20"/>
        </w:rPr>
        <w:t>La décision de la Ville de continuer à appliquer les normes régissant les refuges et les centres de répit, au mépris des orientations consensuelles en matière de santé publique, a un impact disproportionné sur les usagers noirs et autochtones, ainsi que ceux ayant un handicap, dans la ville de Toronto. Les personnes racisées, noires et autochtones sont surreprésentées dans la population des sans-abri de Toronto, les Autochtones représentant 16 % alors qu’ils représentent moins de 2,5 % de la population géné</w:t>
      </w:r>
      <w:r w:rsidRPr="00390FEB">
        <w:rPr>
          <w:rFonts w:ascii="Times New Roman" w:hAnsi="Times New Roman"/>
          <w:color w:val="000000"/>
          <w:szCs w:val="20"/>
        </w:rPr>
        <w:t>rale, et les personnes racisées représentant les deux tiers de la population des sans-abri, dont le plus grand pourcentage s’identifient comme étant noire</w:t>
      </w:r>
      <w:hyperlink w:anchor="_page_20_0">
        <w:r w:rsidRPr="00390FEB">
          <w:rPr>
            <w:rFonts w:ascii="Times New Roman" w:hAnsi="Times New Roman"/>
            <w:color w:val="000000"/>
            <w:sz w:val="14"/>
            <w:szCs w:val="20"/>
          </w:rPr>
          <w:t>18</w:t>
        </w:r>
      </w:hyperlink>
      <w:r w:rsidRPr="00390FEB">
        <w:rPr>
          <w:rFonts w:ascii="Times New Roman" w:hAnsi="Times New Roman"/>
          <w:color w:val="000000"/>
          <w:szCs w:val="20"/>
        </w:rPr>
        <w:t>. Les personnes ayant un handicap sont également surreprésentées parmi les personnes en situation d’itinérance.</w:t>
      </w:r>
    </w:p>
    <w:p w14:paraId="50D1727F" w14:textId="77777777" w:rsidR="006B716A" w:rsidRPr="00390FEB" w:rsidRDefault="006B716A">
      <w:pPr>
        <w:spacing w:after="39" w:line="240" w:lineRule="exact"/>
        <w:rPr>
          <w:rFonts w:ascii="Times New Roman" w:eastAsia="Times New Roman" w:hAnsi="Times New Roman" w:cs="Times New Roman"/>
        </w:rPr>
      </w:pPr>
    </w:p>
    <w:p w14:paraId="0E225C63" w14:textId="77777777" w:rsidR="006B716A" w:rsidRPr="00390FEB" w:rsidRDefault="00390FEB">
      <w:pPr>
        <w:widowControl w:val="0"/>
        <w:spacing w:line="240" w:lineRule="auto"/>
        <w:ind w:left="1" w:right="569"/>
        <w:jc w:val="both"/>
        <w:rPr>
          <w:rFonts w:ascii="Times New Roman" w:eastAsia="Times New Roman" w:hAnsi="Times New Roman" w:cs="Times New Roman"/>
          <w:color w:val="000000"/>
        </w:rPr>
      </w:pPr>
      <w:r w:rsidRPr="00390FEB">
        <w:rPr>
          <w:rFonts w:ascii="Times New Roman" w:hAnsi="Times New Roman"/>
          <w:color w:val="000000"/>
          <w:szCs w:val="20"/>
        </w:rPr>
        <w:t xml:space="preserve">En raison de l’impact inégal et disproportionné des normes de la Ville régissant les refuges et les centres de répit sur la vie et la sécurité des groupes historiquement marginalisés, dont les personnes racisées, noires et autochtones et les personnes ayant un handicap, l’application continue de ces normes viole également la garantie d’égalité de l’article 15 de la </w:t>
      </w:r>
      <w:r w:rsidRPr="00390FEB">
        <w:rPr>
          <w:rFonts w:ascii="Times New Roman" w:hAnsi="Times New Roman"/>
          <w:i/>
          <w:color w:val="000000"/>
          <w:szCs w:val="20"/>
        </w:rPr>
        <w:t>Charte</w:t>
      </w:r>
      <w:r w:rsidRPr="00390FEB">
        <w:rPr>
          <w:rFonts w:ascii="Times New Roman" w:hAnsi="Times New Roman"/>
          <w:color w:val="000000"/>
          <w:szCs w:val="20"/>
        </w:rPr>
        <w:t>.</w:t>
      </w:r>
    </w:p>
    <w:p w14:paraId="573F0B2B" w14:textId="77777777" w:rsidR="006B716A" w:rsidRPr="00390FEB" w:rsidRDefault="006B716A">
      <w:pPr>
        <w:spacing w:after="36" w:line="240" w:lineRule="exact"/>
        <w:rPr>
          <w:rFonts w:ascii="Times New Roman" w:eastAsia="Times New Roman" w:hAnsi="Times New Roman" w:cs="Times New Roman"/>
        </w:rPr>
      </w:pPr>
    </w:p>
    <w:p w14:paraId="289C5C38" w14:textId="77777777" w:rsidR="006B716A" w:rsidRPr="00390FEB" w:rsidRDefault="00390FEB">
      <w:pPr>
        <w:widowControl w:val="0"/>
        <w:spacing w:line="238" w:lineRule="auto"/>
        <w:ind w:left="1" w:right="566"/>
        <w:jc w:val="both"/>
        <w:rPr>
          <w:rFonts w:ascii="Times New Roman" w:eastAsia="Times New Roman" w:hAnsi="Times New Roman" w:cs="Times New Roman"/>
          <w:color w:val="000000"/>
        </w:rPr>
      </w:pPr>
      <w:r w:rsidRPr="00390FEB">
        <w:rPr>
          <w:rFonts w:ascii="Times New Roman" w:hAnsi="Times New Roman"/>
          <w:color w:val="000000"/>
          <w:szCs w:val="20"/>
        </w:rPr>
        <w:t xml:space="preserve">Dans le contexte de la pandémie de COVID-19, les normes relatives aux refuges et aux centres de répit ont pour effet d’exiger ou d’autoriser une discrimination dans les services, en violation des articles 1 et 47(2) du </w:t>
      </w:r>
      <w:r w:rsidRPr="00390FEB">
        <w:rPr>
          <w:rFonts w:ascii="Times New Roman" w:hAnsi="Times New Roman"/>
          <w:i/>
          <w:iCs/>
          <w:color w:val="000000"/>
          <w:szCs w:val="20"/>
        </w:rPr>
        <w:t>Code des droits de la personne</w:t>
      </w:r>
      <w:r w:rsidRPr="00390FEB">
        <w:rPr>
          <w:rFonts w:ascii="Times New Roman" w:hAnsi="Times New Roman"/>
          <w:color w:val="000000"/>
          <w:szCs w:val="20"/>
        </w:rPr>
        <w:t>.</w:t>
      </w:r>
      <w:r w:rsidRPr="00390FEB">
        <w:rPr>
          <w:rFonts w:ascii="Times New Roman" w:hAnsi="Times New Roman"/>
          <w:color w:val="000000"/>
          <w:szCs w:val="20"/>
        </w:rPr>
        <w:t xml:space="preserve"> </w:t>
      </w:r>
      <w:r w:rsidRPr="00390FEB">
        <w:rPr>
          <w:rFonts w:ascii="Times New Roman" w:hAnsi="Times New Roman"/>
          <w:color w:val="000000"/>
          <w:szCs w:val="20"/>
        </w:rPr>
        <w:t>En raison des lacunes des normes régissant les refuges et les centres de répit, les personnes sans domicile – les Noirs, les Autochtones et les personnes ayant un handicap étant touchés de manière disproportionnée – ne bénéficient pas des mêmes avantages que le reste de la population en matière de protection de la santé publique de la Ville. Ils ne peuvent pas tenir compte des lignes directrices, soit : « Tout le monde devrait rester à la maison, autant que possible. Évitez les contacts étroits et gardez un</w:t>
      </w:r>
      <w:r w:rsidRPr="00390FEB">
        <w:rPr>
          <w:rFonts w:ascii="Times New Roman" w:hAnsi="Times New Roman"/>
          <w:color w:val="000000"/>
          <w:szCs w:val="20"/>
        </w:rPr>
        <w:t>e distance de 2 mètres (6 pieds) des autres</w:t>
      </w:r>
      <w:hyperlink w:anchor="_page_20_0">
        <w:r w:rsidRPr="00390FEB">
          <w:rPr>
            <w:rFonts w:ascii="Times New Roman" w:hAnsi="Times New Roman"/>
            <w:color w:val="000000"/>
            <w:sz w:val="14"/>
            <w:szCs w:val="20"/>
          </w:rPr>
          <w:t>19</w:t>
        </w:r>
      </w:hyperlink>
      <w:r w:rsidRPr="00390FEB">
        <w:rPr>
          <w:rFonts w:ascii="Times New Roman" w:hAnsi="Times New Roman"/>
          <w:color w:val="000000"/>
          <w:szCs w:val="20"/>
        </w:rPr>
        <w:t xml:space="preserve"> ». Les normes qui régissent les refuges et les centres de répit enlèvent également à ces personnes la possibilité de suivre les directives de santé publique de l’Ontario ou du Canada, selon lesquelles il faut dormir à une distance minimale de 2 mètres (6 pieds) les uns des autres. </w:t>
      </w:r>
      <w:r w:rsidRPr="00390FEB">
        <w:rPr>
          <w:rFonts w:ascii="Times New Roman" w:hAnsi="Times New Roman"/>
          <w:color w:val="000000"/>
          <w:szCs w:val="20"/>
        </w:rPr>
        <w:t xml:space="preserve">L’autorisation continue, par arrêté municipal, d’un espacement de 0,75 mètre (2,5 pieds) entre les lits et de l’utilisation de lits superposés est discriminatoire et constitue une violation du </w:t>
      </w:r>
      <w:r w:rsidRPr="00390FEB">
        <w:rPr>
          <w:rFonts w:ascii="Times New Roman" w:hAnsi="Times New Roman"/>
          <w:i/>
          <w:color w:val="000000"/>
          <w:szCs w:val="20"/>
        </w:rPr>
        <w:t>Code des droits de la personne</w:t>
      </w:r>
      <w:r w:rsidRPr="00390FEB">
        <w:rPr>
          <w:rFonts w:ascii="Times New Roman" w:hAnsi="Times New Roman"/>
          <w:color w:val="000000"/>
          <w:szCs w:val="20"/>
        </w:rPr>
        <w:t>.</w:t>
      </w:r>
      <w:r w:rsidRPr="00390FEB">
        <w:rPr>
          <w:rFonts w:ascii="Times New Roman" w:hAnsi="Times New Roman"/>
          <w:color w:val="000000"/>
          <w:szCs w:val="20"/>
        </w:rPr>
        <w:t xml:space="preserve"> Cela</w:t>
      </w:r>
      <w:r w:rsidRPr="00390FEB">
        <w:rPr>
          <w:rFonts w:ascii="Times New Roman" w:hAnsi="Times New Roman"/>
          <w:color w:val="000000"/>
          <w:szCs w:val="20"/>
        </w:rPr>
        <w:t xml:space="preserve"> déclenche une obligation d’adaptation jusqu’à ce qu’il y ait une contrainte excessive. Dans ce contexte, la Ville a le devoir, en vertu du </w:t>
      </w:r>
      <w:r w:rsidRPr="00390FEB">
        <w:rPr>
          <w:rFonts w:ascii="Times New Roman" w:hAnsi="Times New Roman"/>
          <w:i/>
          <w:color w:val="000000"/>
          <w:szCs w:val="20"/>
        </w:rPr>
        <w:t>Code des droits de la personne</w:t>
      </w:r>
      <w:r w:rsidRPr="00390FEB">
        <w:rPr>
          <w:rFonts w:ascii="Times New Roman" w:hAnsi="Times New Roman"/>
          <w:color w:val="000000"/>
          <w:szCs w:val="20"/>
        </w:rPr>
        <w:t>, de mettre en place une distanciation physique dans les refuges. Or, elle n’a pas respecté cette obligation.</w:t>
      </w:r>
    </w:p>
    <w:p w14:paraId="118AA3E4" w14:textId="77777777" w:rsidR="006B716A" w:rsidRPr="00390FEB" w:rsidRDefault="006B716A">
      <w:pPr>
        <w:spacing w:after="38" w:line="240" w:lineRule="exact"/>
        <w:rPr>
          <w:rFonts w:ascii="Times New Roman" w:eastAsia="Times New Roman" w:hAnsi="Times New Roman" w:cs="Times New Roman"/>
        </w:rPr>
      </w:pPr>
    </w:p>
    <w:p w14:paraId="0EBE299D" w14:textId="77777777" w:rsidR="006B716A" w:rsidRPr="00390FEB" w:rsidRDefault="00390FEB">
      <w:pPr>
        <w:widowControl w:val="0"/>
        <w:spacing w:line="240" w:lineRule="auto"/>
        <w:ind w:left="1" w:right="-20"/>
        <w:rPr>
          <w:rFonts w:ascii="Times New Roman" w:eastAsia="Times New Roman" w:hAnsi="Times New Roman" w:cs="Times New Roman"/>
          <w:b/>
          <w:bCs/>
          <w:color w:val="000000"/>
        </w:rPr>
      </w:pPr>
      <w:r w:rsidRPr="00390FEB">
        <w:rPr>
          <w:rFonts w:ascii="Times New Roman" w:hAnsi="Times New Roman"/>
          <w:b/>
          <w:color w:val="000000"/>
          <w:szCs w:val="20"/>
        </w:rPr>
        <w:t>Des mesures urgentes sont essentielles</w:t>
      </w:r>
    </w:p>
    <w:p w14:paraId="304F1FF6" w14:textId="77777777" w:rsidR="006B716A" w:rsidRPr="00390FEB" w:rsidRDefault="006B716A">
      <w:pPr>
        <w:spacing w:after="36" w:line="240" w:lineRule="exact"/>
        <w:rPr>
          <w:rFonts w:ascii="Times New Roman" w:eastAsia="Times New Roman" w:hAnsi="Times New Roman" w:cs="Times New Roman"/>
        </w:rPr>
      </w:pPr>
    </w:p>
    <w:p w14:paraId="6689F57C" w14:textId="77777777" w:rsidR="006B716A" w:rsidRPr="00390FEB" w:rsidRDefault="00390FEB">
      <w:pPr>
        <w:widowControl w:val="0"/>
        <w:spacing w:line="240" w:lineRule="auto"/>
        <w:ind w:left="1" w:right="567"/>
        <w:jc w:val="both"/>
        <w:rPr>
          <w:rFonts w:ascii="Times New Roman" w:eastAsia="Times New Roman" w:hAnsi="Times New Roman" w:cs="Times New Roman"/>
          <w:color w:val="000000"/>
        </w:rPr>
      </w:pPr>
      <w:r w:rsidRPr="00390FEB">
        <w:rPr>
          <w:rFonts w:ascii="Times New Roman" w:hAnsi="Times New Roman"/>
          <w:color w:val="000000"/>
          <w:szCs w:val="20"/>
        </w:rPr>
        <w:t>Si la Ville entreprend de fournir un abri aux personnes itinérantes de Toronto, elle ne peut pas le faire d’une manière discriminatoire ou qui met en danger la vie et la sécurité des personnes qui sont censées bénéficier de ce service et être protégées.</w:t>
      </w:r>
    </w:p>
    <w:p w14:paraId="559B7D13" w14:textId="77777777" w:rsidR="006B716A" w:rsidRPr="00390FEB" w:rsidRDefault="006B716A">
      <w:pPr>
        <w:spacing w:after="36" w:line="240" w:lineRule="exact"/>
        <w:rPr>
          <w:rFonts w:ascii="Times New Roman" w:eastAsia="Times New Roman" w:hAnsi="Times New Roman" w:cs="Times New Roman"/>
        </w:rPr>
      </w:pPr>
    </w:p>
    <w:p w14:paraId="491A1260" w14:textId="77777777" w:rsidR="006B716A" w:rsidRPr="00390FEB" w:rsidRDefault="00390FEB">
      <w:pPr>
        <w:widowControl w:val="0"/>
        <w:spacing w:line="240" w:lineRule="auto"/>
        <w:ind w:left="1" w:right="570"/>
        <w:jc w:val="both"/>
        <w:rPr>
          <w:rFonts w:ascii="Times New Roman" w:eastAsia="Times New Roman" w:hAnsi="Times New Roman" w:cs="Times New Roman"/>
          <w:color w:val="000000"/>
        </w:rPr>
      </w:pPr>
      <w:r w:rsidRPr="00390FEB">
        <w:rPr>
          <w:rFonts w:ascii="Times New Roman" w:hAnsi="Times New Roman"/>
          <w:color w:val="000000"/>
          <w:szCs w:val="20"/>
        </w:rPr>
        <w:t>Nous demandons aux autorités de prendre des mesures urgentes pour imposer des normes dans les refuges et les centres de répit exigeant une distance physique de 2 mètres entre les lits et mettant fin à l’utilisation de lits superposés, tant qu’il subsiste un risque substantiel de transmission de la COVID-19. Le temps presse et</w:t>
      </w:r>
    </w:p>
    <w:p w14:paraId="083FC9DD" w14:textId="77777777" w:rsidR="006B716A" w:rsidRPr="00390FEB" w:rsidRDefault="006B716A">
      <w:pPr>
        <w:spacing w:line="240" w:lineRule="exact"/>
        <w:rPr>
          <w:rFonts w:ascii="Times New Roman" w:eastAsia="Times New Roman" w:hAnsi="Times New Roman" w:cs="Times New Roman"/>
        </w:rPr>
      </w:pPr>
    </w:p>
    <w:p w14:paraId="122FE6B9" w14:textId="77777777" w:rsidR="006B716A" w:rsidRPr="00390FEB" w:rsidRDefault="006B716A">
      <w:pPr>
        <w:spacing w:after="11" w:line="120" w:lineRule="exact"/>
        <w:rPr>
          <w:rFonts w:ascii="Times New Roman" w:eastAsia="Times New Roman" w:hAnsi="Times New Roman" w:cs="Times New Roman"/>
          <w:sz w:val="10"/>
          <w:szCs w:val="10"/>
        </w:rPr>
      </w:pPr>
    </w:p>
    <w:p w14:paraId="52B30CF7" w14:textId="77777777" w:rsidR="006B716A" w:rsidRPr="00390FEB" w:rsidRDefault="00390FEB">
      <w:pPr>
        <w:widowControl w:val="0"/>
        <w:spacing w:line="239" w:lineRule="auto"/>
        <w:ind w:left="1" w:right="540"/>
        <w:rPr>
          <w:rFonts w:ascii="Times New Roman" w:eastAsia="Times New Roman" w:hAnsi="Times New Roman" w:cs="Times New Roman"/>
          <w:color w:val="000000"/>
          <w:sz w:val="18"/>
          <w:szCs w:val="18"/>
        </w:rPr>
      </w:pPr>
      <w:r w:rsidRPr="00390FEB">
        <w:rPr>
          <w:rFonts w:ascii="Times New Roman" w:hAnsi="Times New Roman"/>
          <w:color w:val="000000"/>
          <w:sz w:val="11"/>
          <w:szCs w:val="20"/>
        </w:rPr>
        <w:t xml:space="preserve">18    </w:t>
      </w:r>
      <w:r w:rsidRPr="00390FEB">
        <w:rPr>
          <w:rFonts w:ascii="Times New Roman" w:hAnsi="Times New Roman"/>
          <w:color w:val="000000"/>
          <w:sz w:val="18"/>
          <w:szCs w:val="20"/>
        </w:rPr>
        <w:t xml:space="preserve">Ville de Toronto, « Street </w:t>
      </w:r>
      <w:proofErr w:type="spellStart"/>
      <w:r w:rsidRPr="00390FEB">
        <w:rPr>
          <w:rFonts w:ascii="Times New Roman" w:hAnsi="Times New Roman"/>
          <w:color w:val="000000"/>
          <w:sz w:val="18"/>
          <w:szCs w:val="20"/>
        </w:rPr>
        <w:t>Needs</w:t>
      </w:r>
      <w:proofErr w:type="spellEnd"/>
      <w:r w:rsidRPr="00390FEB">
        <w:rPr>
          <w:rFonts w:ascii="Times New Roman" w:hAnsi="Times New Roman"/>
          <w:color w:val="000000"/>
          <w:sz w:val="18"/>
          <w:szCs w:val="20"/>
        </w:rPr>
        <w:t xml:space="preserve"> </w:t>
      </w:r>
      <w:proofErr w:type="spellStart"/>
      <w:r w:rsidRPr="00390FEB">
        <w:rPr>
          <w:rFonts w:ascii="Times New Roman" w:hAnsi="Times New Roman"/>
          <w:color w:val="000000"/>
          <w:sz w:val="18"/>
          <w:szCs w:val="20"/>
        </w:rPr>
        <w:t>Assessment</w:t>
      </w:r>
      <w:proofErr w:type="spellEnd"/>
      <w:r w:rsidRPr="00390FEB">
        <w:rPr>
          <w:rFonts w:ascii="Times New Roman" w:hAnsi="Times New Roman"/>
          <w:color w:val="000000"/>
          <w:sz w:val="18"/>
          <w:szCs w:val="20"/>
        </w:rPr>
        <w:t xml:space="preserve"> 2018 – </w:t>
      </w:r>
      <w:proofErr w:type="spellStart"/>
      <w:r w:rsidRPr="00390FEB">
        <w:rPr>
          <w:rFonts w:ascii="Times New Roman" w:hAnsi="Times New Roman"/>
          <w:color w:val="000000"/>
          <w:sz w:val="18"/>
          <w:szCs w:val="20"/>
        </w:rPr>
        <w:t>Results</w:t>
      </w:r>
      <w:proofErr w:type="spellEnd"/>
      <w:r w:rsidRPr="00390FEB">
        <w:rPr>
          <w:rFonts w:ascii="Times New Roman" w:hAnsi="Times New Roman"/>
          <w:color w:val="000000"/>
          <w:sz w:val="18"/>
          <w:szCs w:val="20"/>
        </w:rPr>
        <w:t xml:space="preserve"> Report », en ligne :</w:t>
      </w:r>
      <w:r w:rsidRPr="00390FEB">
        <w:rPr>
          <w:rFonts w:ascii="Times New Roman" w:hAnsi="Times New Roman"/>
          <w:color w:val="000000"/>
          <w:sz w:val="20"/>
          <w:szCs w:val="20"/>
        </w:rPr>
        <w:t>.</w:t>
      </w:r>
      <w:r w:rsidRPr="00390FEB">
        <w:rPr>
          <w:rFonts w:ascii="Times New Roman" w:hAnsi="Times New Roman"/>
          <w:color w:val="000000"/>
          <w:sz w:val="18"/>
          <w:szCs w:val="20"/>
        </w:rPr>
        <w:t xml:space="preserve">   </w:t>
      </w:r>
      <w:hyperlink r:id="rId20">
        <w:r w:rsidRPr="00390FEB">
          <w:rPr>
            <w:rFonts w:ascii="Times New Roman" w:hAnsi="Times New Roman"/>
            <w:color w:val="0000FF"/>
            <w:sz w:val="18"/>
            <w:szCs w:val="20"/>
            <w:u w:val="single"/>
          </w:rPr>
          <w:t>https://www.toronto.ca/wp-</w:t>
        </w:r>
      </w:hyperlink>
      <w:hyperlink r:id="rId21">
        <w:r w:rsidRPr="00390FEB">
          <w:rPr>
            <w:rFonts w:ascii="Times New Roman" w:hAnsi="Times New Roman"/>
            <w:color w:val="0000FF"/>
            <w:sz w:val="18"/>
            <w:szCs w:val="20"/>
            <w:u w:val="single"/>
          </w:rPr>
          <w:t>content/uploads/2018/11/99be-2018-SNA-Results-Report.pdf</w:t>
        </w:r>
        <w:r w:rsidRPr="00390FEB">
          <w:rPr>
            <w:rFonts w:ascii="Times New Roman" w:hAnsi="Times New Roman"/>
            <w:color w:val="000000"/>
            <w:sz w:val="18"/>
            <w:szCs w:val="20"/>
          </w:rPr>
          <w:t>.</w:t>
        </w:r>
      </w:hyperlink>
    </w:p>
    <w:p w14:paraId="3A053DB1" w14:textId="77777777" w:rsidR="006B716A" w:rsidRPr="00390FEB" w:rsidRDefault="00390FEB">
      <w:pPr>
        <w:widowControl w:val="0"/>
        <w:spacing w:line="237" w:lineRule="auto"/>
        <w:ind w:left="1" w:right="540"/>
        <w:rPr>
          <w:rFonts w:ascii="Times New Roman" w:eastAsia="Times New Roman" w:hAnsi="Times New Roman" w:cs="Times New Roman"/>
          <w:color w:val="000000"/>
          <w:sz w:val="18"/>
          <w:szCs w:val="18"/>
          <w:lang w:val="en-US"/>
        </w:rPr>
        <w:sectPr w:rsidR="006B716A" w:rsidRPr="00390FEB">
          <w:pgSz w:w="12240" w:h="15840"/>
          <w:pgMar w:top="1134" w:right="850" w:bottom="0" w:left="1439" w:header="0" w:footer="0" w:gutter="0"/>
          <w:cols w:space="708"/>
        </w:sectPr>
      </w:pPr>
      <w:r w:rsidRPr="00390FEB">
        <w:rPr>
          <w:noProof/>
          <w:sz w:val="20"/>
          <w:szCs w:val="20"/>
        </w:rPr>
        <w:drawing>
          <wp:anchor distT="0" distB="0" distL="114300" distR="114300" simplePos="0" relativeHeight="251664384" behindDoc="1" locked="0" layoutInCell="0" allowOverlap="1" wp14:anchorId="6434ED14" wp14:editId="3C731043">
            <wp:simplePos x="0" y="0"/>
            <wp:positionH relativeFrom="page">
              <wp:posOffset>1453486</wp:posOffset>
            </wp:positionH>
            <wp:positionV relativeFrom="paragraph">
              <wp:posOffset>532130</wp:posOffset>
            </wp:positionV>
            <wp:extent cx="4500879" cy="342894"/>
            <wp:effectExtent l="0" t="0" r="0" b="0"/>
            <wp:wrapNone/>
            <wp:docPr id="44" name="drawingObject44"/>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pic:blipFill>
                  <pic:spPr>
                    <a:xfrm>
                      <a:off x="0" y="0"/>
                      <a:ext cx="4500879" cy="342894"/>
                    </a:xfrm>
                    <a:prstGeom prst="rect">
                      <a:avLst/>
                    </a:prstGeom>
                    <a:noFill/>
                  </pic:spPr>
                </pic:pic>
              </a:graphicData>
            </a:graphic>
          </wp:anchor>
        </w:drawing>
      </w:r>
      <w:r w:rsidRPr="00390FEB">
        <w:rPr>
          <w:rFonts w:ascii="Times New Roman" w:hAnsi="Times New Roman"/>
          <w:color w:val="000000"/>
          <w:sz w:val="11"/>
          <w:szCs w:val="20"/>
          <w:lang w:val="en-US"/>
        </w:rPr>
        <w:t xml:space="preserve">19 </w:t>
      </w:r>
      <w:r w:rsidRPr="00390FEB">
        <w:rPr>
          <w:rFonts w:ascii="Times New Roman" w:hAnsi="Times New Roman"/>
          <w:color w:val="000000"/>
          <w:sz w:val="18"/>
          <w:szCs w:val="20"/>
          <w:lang w:val="en-US"/>
        </w:rPr>
        <w:t xml:space="preserve">Ville de Toronto, « COVID-19: Stay Home &amp; Reduce Virus Spread », </w:t>
      </w:r>
      <w:proofErr w:type="spellStart"/>
      <w:r w:rsidRPr="00390FEB">
        <w:rPr>
          <w:rFonts w:ascii="Times New Roman" w:hAnsi="Times New Roman"/>
          <w:color w:val="000000"/>
          <w:sz w:val="18"/>
          <w:szCs w:val="20"/>
          <w:lang w:val="en-US"/>
        </w:rPr>
        <w:t>en</w:t>
      </w:r>
      <w:proofErr w:type="spellEnd"/>
      <w:r w:rsidRPr="00390FEB">
        <w:rPr>
          <w:rFonts w:ascii="Times New Roman" w:hAnsi="Times New Roman"/>
          <w:color w:val="000000"/>
          <w:sz w:val="18"/>
          <w:szCs w:val="20"/>
          <w:lang w:val="en-US"/>
        </w:rPr>
        <w:t xml:space="preserve"> </w:t>
      </w:r>
      <w:proofErr w:type="spellStart"/>
      <w:r w:rsidRPr="00390FEB">
        <w:rPr>
          <w:rFonts w:ascii="Times New Roman" w:hAnsi="Times New Roman"/>
          <w:color w:val="000000"/>
          <w:sz w:val="18"/>
          <w:szCs w:val="20"/>
          <w:lang w:val="en-US"/>
        </w:rPr>
        <w:t>ligne</w:t>
      </w:r>
      <w:proofErr w:type="spellEnd"/>
      <w:r w:rsidRPr="00390FEB">
        <w:rPr>
          <w:rFonts w:ascii="Times New Roman" w:hAnsi="Times New Roman"/>
          <w:color w:val="000000"/>
          <w:sz w:val="18"/>
          <w:szCs w:val="20"/>
          <w:lang w:val="en-US"/>
        </w:rPr>
        <w:t xml:space="preserve"> : </w:t>
      </w:r>
      <w:hyperlink r:id="rId22">
        <w:r w:rsidRPr="00390FEB">
          <w:rPr>
            <w:rFonts w:ascii="Times New Roman" w:hAnsi="Times New Roman"/>
            <w:color w:val="0000FF"/>
            <w:sz w:val="18"/>
            <w:szCs w:val="20"/>
            <w:u w:val="single"/>
            <w:lang w:val="en-US"/>
          </w:rPr>
          <w:t>https://www.toronto.ca/home/covid-</w:t>
        </w:r>
      </w:hyperlink>
      <w:hyperlink r:id="rId23">
        <w:r w:rsidRPr="00390FEB">
          <w:rPr>
            <w:rFonts w:ascii="Times New Roman" w:hAnsi="Times New Roman"/>
            <w:color w:val="0000FF"/>
            <w:sz w:val="18"/>
            <w:szCs w:val="20"/>
            <w:u w:val="single"/>
            <w:lang w:val="en-US"/>
          </w:rPr>
          <w:t>19/covid-19-protect-yourself-others/covid-19-stay-reduce-virus-spread/</w:t>
        </w:r>
        <w:r w:rsidRPr="00390FEB">
          <w:rPr>
            <w:rFonts w:ascii="Times New Roman" w:hAnsi="Times New Roman"/>
            <w:color w:val="000000"/>
            <w:sz w:val="18"/>
            <w:szCs w:val="20"/>
            <w:lang w:val="en-US"/>
          </w:rPr>
          <w:t>.</w:t>
        </w:r>
      </w:hyperlink>
      <w:bookmarkEnd w:id="6"/>
    </w:p>
    <w:p w14:paraId="761C8098" w14:textId="77777777" w:rsidR="006B716A" w:rsidRPr="00390FEB" w:rsidRDefault="00390FEB">
      <w:pPr>
        <w:spacing w:after="5" w:line="120" w:lineRule="exact"/>
        <w:rPr>
          <w:sz w:val="10"/>
          <w:szCs w:val="10"/>
          <w:lang w:val="en-US"/>
        </w:rPr>
      </w:pPr>
      <w:bookmarkStart w:id="7" w:name="_page_24_0"/>
      <w:r w:rsidRPr="00390FEB">
        <w:rPr>
          <w:noProof/>
          <w:sz w:val="20"/>
          <w:szCs w:val="20"/>
        </w:rPr>
        <w:lastRenderedPageBreak/>
        <w:drawing>
          <wp:anchor distT="0" distB="0" distL="114300" distR="114300" simplePos="0" relativeHeight="251657216" behindDoc="1" locked="0" layoutInCell="0" allowOverlap="1" wp14:anchorId="5E2540C1" wp14:editId="56321563">
            <wp:simplePos x="0" y="0"/>
            <wp:positionH relativeFrom="page">
              <wp:posOffset>6050281</wp:posOffset>
            </wp:positionH>
            <wp:positionV relativeFrom="page">
              <wp:posOffset>472423</wp:posOffset>
            </wp:positionV>
            <wp:extent cx="880744" cy="114295"/>
            <wp:effectExtent l="0" t="0" r="0" b="0"/>
            <wp:wrapNone/>
            <wp:docPr id="46" name="drawingObject46"/>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6"/>
                    <a:stretch/>
                  </pic:blipFill>
                  <pic:spPr>
                    <a:xfrm>
                      <a:off x="0" y="0"/>
                      <a:ext cx="880744" cy="114295"/>
                    </a:xfrm>
                    <a:prstGeom prst="rect">
                      <a:avLst/>
                    </a:prstGeom>
                    <a:noFill/>
                  </pic:spPr>
                </pic:pic>
              </a:graphicData>
            </a:graphic>
          </wp:anchor>
        </w:drawing>
      </w:r>
      <w:r w:rsidRPr="00390FEB">
        <w:rPr>
          <w:noProof/>
          <w:sz w:val="20"/>
          <w:szCs w:val="20"/>
        </w:rPr>
        <w:drawing>
          <wp:anchor distT="0" distB="0" distL="114300" distR="114300" simplePos="0" relativeHeight="251668480" behindDoc="1" locked="0" layoutInCell="0" allowOverlap="1" wp14:anchorId="5A6B58AC" wp14:editId="633592ED">
            <wp:simplePos x="0" y="0"/>
            <wp:positionH relativeFrom="page">
              <wp:posOffset>914400</wp:posOffset>
            </wp:positionH>
            <wp:positionV relativeFrom="page">
              <wp:posOffset>5357982</wp:posOffset>
            </wp:positionV>
            <wp:extent cx="996379" cy="300990"/>
            <wp:effectExtent l="0" t="0" r="0" b="0"/>
            <wp:wrapNone/>
            <wp:docPr id="48" name="drawingObject48"/>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4"/>
                    <a:stretch/>
                  </pic:blipFill>
                  <pic:spPr>
                    <a:xfrm>
                      <a:off x="0" y="0"/>
                      <a:ext cx="996379" cy="300990"/>
                    </a:xfrm>
                    <a:prstGeom prst="rect">
                      <a:avLst/>
                    </a:prstGeom>
                    <a:noFill/>
                  </pic:spPr>
                </pic:pic>
              </a:graphicData>
            </a:graphic>
          </wp:anchor>
        </w:drawing>
      </w:r>
    </w:p>
    <w:p w14:paraId="3E7E4A7E" w14:textId="77777777" w:rsidR="006B716A" w:rsidRPr="00390FEB" w:rsidRDefault="00390FEB">
      <w:pPr>
        <w:widowControl w:val="0"/>
        <w:spacing w:line="240" w:lineRule="auto"/>
        <w:ind w:left="4548" w:right="-20"/>
        <w:rPr>
          <w:rFonts w:ascii="Times New Roman" w:eastAsia="Times New Roman" w:hAnsi="Times New Roman" w:cs="Times New Roman"/>
          <w:color w:val="000000"/>
        </w:rPr>
      </w:pPr>
      <w:r w:rsidRPr="00390FEB">
        <w:rPr>
          <w:noProof/>
          <w:sz w:val="20"/>
          <w:szCs w:val="20"/>
        </w:rPr>
        <w:drawing>
          <wp:anchor distT="0" distB="0" distL="114300" distR="114300" simplePos="0" relativeHeight="251649024" behindDoc="1" locked="0" layoutInCell="0" allowOverlap="1" wp14:anchorId="19528323" wp14:editId="0D7DA4EB">
            <wp:simplePos x="0" y="0"/>
            <wp:positionH relativeFrom="page">
              <wp:posOffset>930275</wp:posOffset>
            </wp:positionH>
            <wp:positionV relativeFrom="paragraph">
              <wp:posOffset>-387986</wp:posOffset>
            </wp:positionV>
            <wp:extent cx="1475680" cy="389255"/>
            <wp:effectExtent l="0" t="0" r="0" b="0"/>
            <wp:wrapNone/>
            <wp:docPr id="50" name="drawingObject50"/>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pic:blipFill>
                  <pic:spPr>
                    <a:xfrm>
                      <a:off x="0" y="0"/>
                      <a:ext cx="1475680" cy="389255"/>
                    </a:xfrm>
                    <a:prstGeom prst="rect">
                      <a:avLst/>
                    </a:prstGeom>
                    <a:noFill/>
                  </pic:spPr>
                </pic:pic>
              </a:graphicData>
            </a:graphic>
          </wp:anchor>
        </w:drawing>
      </w:r>
      <w:r w:rsidRPr="00390FEB">
        <w:rPr>
          <w:rFonts w:ascii="Times New Roman" w:hAnsi="Times New Roman"/>
          <w:color w:val="000000"/>
          <w:szCs w:val="20"/>
        </w:rPr>
        <w:t>- 8 -</w:t>
      </w:r>
    </w:p>
    <w:p w14:paraId="0DFCA69B" w14:textId="77777777" w:rsidR="006B716A" w:rsidRPr="00390FEB" w:rsidRDefault="006B716A">
      <w:pPr>
        <w:spacing w:line="240" w:lineRule="exact"/>
        <w:rPr>
          <w:rFonts w:ascii="Times New Roman" w:eastAsia="Times New Roman" w:hAnsi="Times New Roman" w:cs="Times New Roman"/>
        </w:rPr>
      </w:pPr>
    </w:p>
    <w:p w14:paraId="30905230" w14:textId="77777777" w:rsidR="006B716A" w:rsidRPr="00390FEB" w:rsidRDefault="006B716A">
      <w:pPr>
        <w:spacing w:line="240" w:lineRule="exact"/>
        <w:rPr>
          <w:rFonts w:ascii="Times New Roman" w:eastAsia="Times New Roman" w:hAnsi="Times New Roman" w:cs="Times New Roman"/>
        </w:rPr>
      </w:pPr>
    </w:p>
    <w:p w14:paraId="2BADD906" w14:textId="77777777" w:rsidR="006B716A" w:rsidRPr="00390FEB" w:rsidRDefault="006B716A">
      <w:pPr>
        <w:spacing w:after="16" w:line="140" w:lineRule="exact"/>
        <w:rPr>
          <w:rFonts w:ascii="Times New Roman" w:eastAsia="Times New Roman" w:hAnsi="Times New Roman" w:cs="Times New Roman"/>
          <w:sz w:val="12"/>
          <w:szCs w:val="12"/>
        </w:rPr>
      </w:pPr>
    </w:p>
    <w:p w14:paraId="476B9000" w14:textId="77777777" w:rsidR="006B716A" w:rsidRPr="00390FEB" w:rsidRDefault="00390FEB">
      <w:pPr>
        <w:widowControl w:val="0"/>
        <w:spacing w:line="240" w:lineRule="auto"/>
        <w:ind w:left="1" w:right="565"/>
        <w:jc w:val="both"/>
        <w:rPr>
          <w:rFonts w:ascii="Times New Roman" w:eastAsia="Times New Roman" w:hAnsi="Times New Roman" w:cs="Times New Roman"/>
          <w:color w:val="000000"/>
        </w:rPr>
      </w:pPr>
      <w:r w:rsidRPr="00390FEB">
        <w:rPr>
          <w:rFonts w:ascii="Times New Roman" w:hAnsi="Times New Roman"/>
          <w:color w:val="000000"/>
          <w:szCs w:val="20"/>
        </w:rPr>
        <w:t>la Ville doit rapidement mettre d’autres abris sûrs à disposition, afin de permettre la distanciation physique dans les refuges existants. Ces mesures prises par la Ville permettront de réduire la surpopulation alarmante du réseau de refuges, de prévenir de nouvelles éclosions et, au bout du compte, de sauver la vie des personnes vulnérables de Toronto. Si aucune mesure urgente n’est prise pour garantir une distance physique suffisante dans les refuges et les centres de répit, notamment en proposant des sol</w:t>
      </w:r>
      <w:r w:rsidRPr="00390FEB">
        <w:rPr>
          <w:rFonts w:ascii="Times New Roman" w:hAnsi="Times New Roman"/>
          <w:color w:val="000000"/>
          <w:szCs w:val="20"/>
        </w:rPr>
        <w:t>utions autres que les refuges collectifs, les personnes sans domicile continueront à subir des dommages irréparables pour leur santé et leur sécurité.</w:t>
      </w:r>
    </w:p>
    <w:p w14:paraId="04801B28" w14:textId="77777777" w:rsidR="006B716A" w:rsidRPr="00390FEB" w:rsidRDefault="006B716A">
      <w:pPr>
        <w:spacing w:after="33" w:line="240" w:lineRule="exact"/>
        <w:rPr>
          <w:rFonts w:ascii="Times New Roman" w:eastAsia="Times New Roman" w:hAnsi="Times New Roman" w:cs="Times New Roman"/>
        </w:rPr>
      </w:pPr>
    </w:p>
    <w:p w14:paraId="419E8820" w14:textId="77777777" w:rsidR="006B716A" w:rsidRPr="00390FEB" w:rsidRDefault="00390FEB">
      <w:pPr>
        <w:widowControl w:val="0"/>
        <w:spacing w:line="240" w:lineRule="auto"/>
        <w:ind w:left="1" w:right="569"/>
        <w:jc w:val="both"/>
        <w:rPr>
          <w:rFonts w:ascii="Times New Roman" w:eastAsia="Times New Roman" w:hAnsi="Times New Roman" w:cs="Times New Roman"/>
          <w:color w:val="000000"/>
        </w:rPr>
      </w:pPr>
      <w:r w:rsidRPr="00390FEB">
        <w:rPr>
          <w:rFonts w:ascii="Times New Roman" w:hAnsi="Times New Roman"/>
          <w:color w:val="000000"/>
          <w:szCs w:val="20"/>
        </w:rPr>
        <w:t>Nous sommes prêts à entamer une procédure judiciaire et à demander une injonction si cela s’avère nécessaire. Cependant, nos clients et leurs partenaires de première ligne croient fermement que l’aggravation de cette crise peut être évitée. Ils ont hâte d’entamer des discussions sur les mesures que la Ville peut prendre pour éviter les litiges pendant cette crise.</w:t>
      </w:r>
    </w:p>
    <w:p w14:paraId="79D90F1C" w14:textId="77777777" w:rsidR="006B716A" w:rsidRPr="00390FEB" w:rsidRDefault="006B716A">
      <w:pPr>
        <w:spacing w:after="36" w:line="240" w:lineRule="exact"/>
        <w:rPr>
          <w:rFonts w:ascii="Times New Roman" w:eastAsia="Times New Roman" w:hAnsi="Times New Roman" w:cs="Times New Roman"/>
        </w:rPr>
      </w:pPr>
    </w:p>
    <w:p w14:paraId="17259D0F" w14:textId="77777777" w:rsidR="006B716A" w:rsidRPr="00390FEB" w:rsidRDefault="00390FEB">
      <w:pPr>
        <w:widowControl w:val="0"/>
        <w:spacing w:line="240" w:lineRule="auto"/>
        <w:ind w:left="1" w:right="565"/>
        <w:jc w:val="both"/>
        <w:rPr>
          <w:rFonts w:ascii="Times New Roman" w:eastAsia="Times New Roman" w:hAnsi="Times New Roman" w:cs="Times New Roman"/>
          <w:color w:val="000000"/>
        </w:rPr>
      </w:pPr>
      <w:r w:rsidRPr="00390FEB">
        <w:rPr>
          <w:rFonts w:ascii="Times New Roman" w:hAnsi="Times New Roman"/>
          <w:color w:val="000000"/>
          <w:szCs w:val="20"/>
        </w:rPr>
        <w:t>Néanmoins, si la Ville n’agit pas rapidement pour ouvrir de nouveaux espaces adéquats pour offrir des abris sûrs afin de permettre une distance physique appropriée pour les personnes sans abri, et continue au contraire à autoriser un espacement de 0,75 mètre (2,5 pieds) et l’utilisation de lits superposés dans le réseau de refuges existants, ce qui met en danger la vie et la sécurité des personnes les plus vulnérables, nous n’aurons d’autre choix que de demander l’intervention urgente des tribunaux.</w:t>
      </w:r>
    </w:p>
    <w:p w14:paraId="190713E8" w14:textId="77777777" w:rsidR="006B716A" w:rsidRPr="00390FEB" w:rsidRDefault="006B716A">
      <w:pPr>
        <w:spacing w:after="36" w:line="240" w:lineRule="exact"/>
        <w:rPr>
          <w:rFonts w:ascii="Times New Roman" w:eastAsia="Times New Roman" w:hAnsi="Times New Roman" w:cs="Times New Roman"/>
        </w:rPr>
      </w:pPr>
    </w:p>
    <w:p w14:paraId="3F935B63" w14:textId="77777777" w:rsidR="006B716A" w:rsidRPr="00390FEB" w:rsidRDefault="00390FEB">
      <w:pPr>
        <w:widowControl w:val="0"/>
        <w:spacing w:line="240" w:lineRule="auto"/>
        <w:ind w:left="1" w:right="529"/>
        <w:rPr>
          <w:rFonts w:ascii="Times New Roman" w:eastAsia="Times New Roman" w:hAnsi="Times New Roman" w:cs="Times New Roman"/>
          <w:color w:val="000000"/>
        </w:rPr>
      </w:pPr>
      <w:r w:rsidRPr="00390FEB">
        <w:rPr>
          <w:rFonts w:ascii="Times New Roman" w:hAnsi="Times New Roman"/>
          <w:color w:val="000000"/>
          <w:szCs w:val="20"/>
        </w:rPr>
        <w:t xml:space="preserve">Le coût de l’inaction n’est pas seulement inconstitutionnel, il est incalculable. </w:t>
      </w:r>
      <w:r w:rsidRPr="00390FEB">
        <w:rPr>
          <w:rFonts w:ascii="Times New Roman" w:hAnsi="Times New Roman"/>
          <w:color w:val="000000"/>
          <w:szCs w:val="20"/>
        </w:rPr>
        <w:t>Continuer à mettre en danger les personnes sans domicile nous portera préjudice à tous.</w:t>
      </w:r>
    </w:p>
    <w:p w14:paraId="1325AFF9" w14:textId="77777777" w:rsidR="006B716A" w:rsidRPr="00390FEB" w:rsidRDefault="006B716A">
      <w:pPr>
        <w:spacing w:after="36" w:line="240" w:lineRule="exact"/>
        <w:rPr>
          <w:rFonts w:ascii="Times New Roman" w:eastAsia="Times New Roman" w:hAnsi="Times New Roman" w:cs="Times New Roman"/>
        </w:rPr>
      </w:pPr>
    </w:p>
    <w:p w14:paraId="27DC901E" w14:textId="77777777" w:rsidR="006B716A" w:rsidRPr="00390FEB" w:rsidRDefault="00390FEB">
      <w:pPr>
        <w:widowControl w:val="0"/>
        <w:spacing w:line="240" w:lineRule="auto"/>
        <w:ind w:left="1" w:right="-20"/>
        <w:rPr>
          <w:rFonts w:ascii="Times New Roman" w:eastAsia="Times New Roman" w:hAnsi="Times New Roman" w:cs="Times New Roman"/>
          <w:color w:val="000000"/>
        </w:rPr>
      </w:pPr>
      <w:r w:rsidRPr="00390FEB">
        <w:rPr>
          <w:rFonts w:ascii="Times New Roman" w:hAnsi="Times New Roman"/>
          <w:color w:val="000000"/>
          <w:szCs w:val="20"/>
        </w:rPr>
        <w:t>Merci d’avance pour votre collaboration,</w:t>
      </w:r>
    </w:p>
    <w:p w14:paraId="53918C44" w14:textId="77777777" w:rsidR="006B716A" w:rsidRPr="00390FEB" w:rsidRDefault="006B716A">
      <w:pPr>
        <w:spacing w:line="240" w:lineRule="exact"/>
        <w:rPr>
          <w:rFonts w:ascii="Times New Roman" w:eastAsia="Times New Roman" w:hAnsi="Times New Roman" w:cs="Times New Roman"/>
        </w:rPr>
      </w:pPr>
    </w:p>
    <w:p w14:paraId="11BEDD7B" w14:textId="77777777" w:rsidR="006B716A" w:rsidRPr="00390FEB" w:rsidRDefault="006B716A">
      <w:pPr>
        <w:spacing w:line="240" w:lineRule="exact"/>
        <w:rPr>
          <w:rFonts w:ascii="Times New Roman" w:eastAsia="Times New Roman" w:hAnsi="Times New Roman" w:cs="Times New Roman"/>
        </w:rPr>
      </w:pPr>
    </w:p>
    <w:p w14:paraId="624363D1" w14:textId="77777777" w:rsidR="006B716A" w:rsidRPr="00390FEB" w:rsidRDefault="006B716A">
      <w:pPr>
        <w:spacing w:line="240" w:lineRule="exact"/>
        <w:rPr>
          <w:rFonts w:ascii="Times New Roman" w:eastAsia="Times New Roman" w:hAnsi="Times New Roman" w:cs="Times New Roman"/>
        </w:rPr>
      </w:pPr>
    </w:p>
    <w:p w14:paraId="4E59223D" w14:textId="77777777" w:rsidR="006B716A" w:rsidRPr="00390FEB" w:rsidRDefault="006B716A">
      <w:pPr>
        <w:spacing w:after="77" w:line="240" w:lineRule="exact"/>
        <w:rPr>
          <w:rFonts w:ascii="Times New Roman" w:eastAsia="Times New Roman" w:hAnsi="Times New Roman" w:cs="Times New Roman"/>
        </w:rPr>
      </w:pPr>
    </w:p>
    <w:p w14:paraId="4C836BC8" w14:textId="77777777" w:rsidR="006B716A" w:rsidRPr="00390FEB" w:rsidRDefault="00390FEB">
      <w:pPr>
        <w:widowControl w:val="0"/>
        <w:spacing w:line="240" w:lineRule="auto"/>
        <w:ind w:left="1" w:right="8322"/>
        <w:rPr>
          <w:rFonts w:ascii="Times New Roman" w:eastAsia="Times New Roman" w:hAnsi="Times New Roman" w:cs="Times New Roman"/>
          <w:color w:val="000000"/>
          <w:sz w:val="16"/>
          <w:szCs w:val="16"/>
          <w:lang w:val="en-US"/>
        </w:rPr>
      </w:pPr>
      <w:r w:rsidRPr="00390FEB">
        <w:rPr>
          <w:rFonts w:ascii="Times New Roman" w:hAnsi="Times New Roman"/>
          <w:color w:val="000000"/>
          <w:szCs w:val="20"/>
          <w:lang w:val="en-US"/>
        </w:rPr>
        <w:t xml:space="preserve">Jessica R. Orkin </w:t>
      </w:r>
      <w:proofErr w:type="spellStart"/>
      <w:r w:rsidRPr="00390FEB">
        <w:rPr>
          <w:rFonts w:ascii="Times New Roman" w:hAnsi="Times New Roman"/>
          <w:color w:val="000000"/>
          <w:sz w:val="16"/>
          <w:szCs w:val="20"/>
          <w:lang w:val="en-US"/>
        </w:rPr>
        <w:t>JRO:es</w:t>
      </w:r>
      <w:proofErr w:type="spellEnd"/>
      <w:r w:rsidRPr="00390FEB">
        <w:rPr>
          <w:rFonts w:ascii="Times New Roman" w:hAnsi="Times New Roman"/>
          <w:color w:val="000000"/>
          <w:sz w:val="16"/>
          <w:szCs w:val="20"/>
          <w:lang w:val="en-US"/>
        </w:rPr>
        <w:t>/cope 343</w:t>
      </w:r>
    </w:p>
    <w:p w14:paraId="68CAA787" w14:textId="77777777" w:rsidR="006B716A" w:rsidRPr="00390FEB" w:rsidRDefault="006B716A">
      <w:pPr>
        <w:spacing w:line="240" w:lineRule="exact"/>
        <w:rPr>
          <w:rFonts w:ascii="Times New Roman" w:eastAsia="Times New Roman" w:hAnsi="Times New Roman" w:cs="Times New Roman"/>
          <w:lang w:val="en-US"/>
        </w:rPr>
      </w:pPr>
    </w:p>
    <w:p w14:paraId="4189D802" w14:textId="77777777" w:rsidR="006B716A" w:rsidRPr="00390FEB" w:rsidRDefault="006B716A">
      <w:pPr>
        <w:spacing w:after="4" w:line="200" w:lineRule="exact"/>
        <w:rPr>
          <w:rFonts w:ascii="Times New Roman" w:eastAsia="Times New Roman" w:hAnsi="Times New Roman" w:cs="Times New Roman"/>
          <w:sz w:val="18"/>
          <w:szCs w:val="18"/>
          <w:lang w:val="en-US"/>
        </w:rPr>
      </w:pPr>
    </w:p>
    <w:p w14:paraId="6030A921" w14:textId="77777777" w:rsidR="006B716A" w:rsidRPr="00390FEB" w:rsidRDefault="00390FEB">
      <w:pPr>
        <w:widowControl w:val="0"/>
        <w:tabs>
          <w:tab w:val="left" w:pos="720"/>
        </w:tabs>
        <w:spacing w:line="240" w:lineRule="auto"/>
        <w:ind w:left="1" w:right="-20"/>
        <w:rPr>
          <w:rFonts w:ascii="Times New Roman" w:eastAsia="Times New Roman" w:hAnsi="Times New Roman" w:cs="Times New Roman"/>
          <w:color w:val="000000"/>
          <w:sz w:val="20"/>
          <w:szCs w:val="20"/>
        </w:rPr>
      </w:pPr>
      <w:r w:rsidRPr="00390FEB">
        <w:rPr>
          <w:rFonts w:ascii="Times New Roman" w:hAnsi="Times New Roman"/>
          <w:color w:val="000000"/>
          <w:sz w:val="20"/>
          <w:szCs w:val="20"/>
        </w:rPr>
        <w:t>c. c.</w:t>
      </w:r>
      <w:r w:rsidRPr="00390FEB">
        <w:rPr>
          <w:rFonts w:ascii="Times New Roman" w:hAnsi="Times New Roman"/>
          <w:color w:val="000000"/>
          <w:sz w:val="20"/>
          <w:szCs w:val="20"/>
        </w:rPr>
        <w:tab/>
        <w:t>L’hon. David </w:t>
      </w:r>
      <w:proofErr w:type="spellStart"/>
      <w:r w:rsidRPr="00390FEB">
        <w:rPr>
          <w:rFonts w:ascii="Times New Roman" w:hAnsi="Times New Roman"/>
          <w:color w:val="000000"/>
          <w:sz w:val="20"/>
          <w:szCs w:val="20"/>
        </w:rPr>
        <w:t>Lametti</w:t>
      </w:r>
      <w:proofErr w:type="spellEnd"/>
      <w:r w:rsidRPr="00390FEB">
        <w:rPr>
          <w:rFonts w:ascii="Times New Roman" w:hAnsi="Times New Roman"/>
          <w:color w:val="000000"/>
          <w:sz w:val="20"/>
          <w:szCs w:val="20"/>
        </w:rPr>
        <w:t>, procureur général du Canada (</w:t>
      </w:r>
      <w:r w:rsidRPr="00390FEB">
        <w:rPr>
          <w:rFonts w:ascii="Times New Roman" w:hAnsi="Times New Roman"/>
          <w:i/>
          <w:color w:val="000000"/>
          <w:sz w:val="20"/>
          <w:szCs w:val="20"/>
        </w:rPr>
        <w:t>Envoyé par courriel à David.Lametti@parl.gc.ca</w:t>
      </w:r>
      <w:r w:rsidRPr="00390FEB">
        <w:rPr>
          <w:rFonts w:ascii="Times New Roman" w:hAnsi="Times New Roman"/>
          <w:color w:val="000000"/>
          <w:sz w:val="20"/>
          <w:szCs w:val="20"/>
        </w:rPr>
        <w:t>)</w:t>
      </w:r>
    </w:p>
    <w:p w14:paraId="45D5401D" w14:textId="77777777" w:rsidR="006B716A" w:rsidRPr="00390FEB" w:rsidRDefault="006B716A">
      <w:pPr>
        <w:spacing w:after="1" w:line="240" w:lineRule="exact"/>
        <w:rPr>
          <w:rFonts w:ascii="Times New Roman" w:eastAsia="Times New Roman" w:hAnsi="Times New Roman" w:cs="Times New Roman"/>
        </w:rPr>
      </w:pPr>
    </w:p>
    <w:p w14:paraId="21096C4F" w14:textId="77777777" w:rsidR="006B716A" w:rsidRPr="00390FEB" w:rsidRDefault="00390FEB">
      <w:pPr>
        <w:widowControl w:val="0"/>
        <w:spacing w:line="240" w:lineRule="auto"/>
        <w:ind w:left="1" w:right="-20"/>
        <w:rPr>
          <w:rFonts w:ascii="Times New Roman" w:eastAsia="Times New Roman" w:hAnsi="Times New Roman" w:cs="Times New Roman"/>
          <w:color w:val="000000"/>
          <w:sz w:val="20"/>
          <w:szCs w:val="20"/>
        </w:rPr>
      </w:pPr>
      <w:r w:rsidRPr="00390FEB">
        <w:rPr>
          <w:rFonts w:ascii="Times New Roman" w:hAnsi="Times New Roman"/>
          <w:color w:val="000000"/>
          <w:sz w:val="20"/>
          <w:szCs w:val="20"/>
        </w:rPr>
        <w:t>L’hon. Doug Downey, procureur général de l’Ontario (</w:t>
      </w:r>
      <w:r w:rsidRPr="00390FEB">
        <w:rPr>
          <w:rFonts w:ascii="Times New Roman" w:hAnsi="Times New Roman"/>
          <w:i/>
          <w:color w:val="000000"/>
          <w:sz w:val="20"/>
          <w:szCs w:val="20"/>
        </w:rPr>
        <w:t>Envoyé par courriel à doug.downey@pc.ola.org</w:t>
      </w:r>
      <w:r w:rsidRPr="00390FEB">
        <w:rPr>
          <w:rFonts w:ascii="Times New Roman" w:hAnsi="Times New Roman"/>
          <w:color w:val="000000"/>
          <w:sz w:val="20"/>
          <w:szCs w:val="20"/>
        </w:rPr>
        <w:t>)</w:t>
      </w:r>
    </w:p>
    <w:p w14:paraId="018CC907" w14:textId="77777777" w:rsidR="006B716A" w:rsidRPr="00390FEB" w:rsidRDefault="006B716A">
      <w:pPr>
        <w:spacing w:after="19" w:line="220" w:lineRule="exact"/>
        <w:rPr>
          <w:rFonts w:ascii="Times New Roman" w:eastAsia="Times New Roman" w:hAnsi="Times New Roman" w:cs="Times New Roman"/>
          <w:sz w:val="20"/>
          <w:szCs w:val="20"/>
        </w:rPr>
      </w:pPr>
    </w:p>
    <w:p w14:paraId="1108B91C" w14:textId="77777777" w:rsidR="006B716A" w:rsidRPr="00390FEB" w:rsidRDefault="00390FEB">
      <w:pPr>
        <w:widowControl w:val="0"/>
        <w:spacing w:line="239" w:lineRule="auto"/>
        <w:ind w:left="721" w:right="2494" w:hanging="720"/>
        <w:rPr>
          <w:rFonts w:ascii="Times New Roman" w:eastAsia="Times New Roman" w:hAnsi="Times New Roman" w:cs="Times New Roman"/>
          <w:color w:val="000000"/>
          <w:sz w:val="20"/>
          <w:szCs w:val="20"/>
        </w:rPr>
      </w:pPr>
      <w:proofErr w:type="spellStart"/>
      <w:r w:rsidRPr="00390FEB">
        <w:rPr>
          <w:rFonts w:ascii="Times New Roman" w:hAnsi="Times New Roman"/>
          <w:color w:val="000000"/>
          <w:sz w:val="20"/>
          <w:szCs w:val="20"/>
        </w:rPr>
        <w:t>Leilani</w:t>
      </w:r>
      <w:proofErr w:type="spellEnd"/>
      <w:r w:rsidRPr="00390FEB">
        <w:rPr>
          <w:rFonts w:ascii="Times New Roman" w:hAnsi="Times New Roman"/>
          <w:color w:val="000000"/>
          <w:sz w:val="20"/>
          <w:szCs w:val="20"/>
        </w:rPr>
        <w:t> </w:t>
      </w:r>
      <w:proofErr w:type="spellStart"/>
      <w:r w:rsidRPr="00390FEB">
        <w:rPr>
          <w:rFonts w:ascii="Times New Roman" w:hAnsi="Times New Roman"/>
          <w:color w:val="000000"/>
          <w:sz w:val="20"/>
          <w:szCs w:val="20"/>
        </w:rPr>
        <w:t>Farha</w:t>
      </w:r>
      <w:proofErr w:type="spellEnd"/>
      <w:r w:rsidRPr="00390FEB">
        <w:rPr>
          <w:rFonts w:ascii="Times New Roman" w:hAnsi="Times New Roman"/>
          <w:color w:val="000000"/>
          <w:sz w:val="20"/>
          <w:szCs w:val="20"/>
        </w:rPr>
        <w:t>, rapporteuse spéciale sur le droit à un logement convenable (</w:t>
      </w:r>
      <w:r w:rsidRPr="00390FEB">
        <w:rPr>
          <w:rFonts w:ascii="Times New Roman" w:hAnsi="Times New Roman"/>
          <w:i/>
          <w:color w:val="000000"/>
          <w:sz w:val="20"/>
          <w:szCs w:val="20"/>
        </w:rPr>
        <w:t>Envoyé par courriel à leilani.farha@unhousingrapp.org</w:t>
      </w:r>
      <w:r w:rsidRPr="00390FEB">
        <w:rPr>
          <w:rFonts w:ascii="Times New Roman" w:hAnsi="Times New Roman"/>
          <w:color w:val="000000"/>
          <w:sz w:val="20"/>
          <w:szCs w:val="20"/>
        </w:rPr>
        <w:t>)</w:t>
      </w:r>
    </w:p>
    <w:p w14:paraId="16B2170E" w14:textId="77777777" w:rsidR="006B716A" w:rsidRPr="00390FEB" w:rsidRDefault="006B716A">
      <w:pPr>
        <w:spacing w:after="3" w:line="240" w:lineRule="exact"/>
        <w:rPr>
          <w:rFonts w:ascii="Times New Roman" w:eastAsia="Times New Roman" w:hAnsi="Times New Roman" w:cs="Times New Roman"/>
        </w:rPr>
      </w:pPr>
    </w:p>
    <w:p w14:paraId="492B35AF" w14:textId="77777777" w:rsidR="006B716A" w:rsidRPr="00390FEB" w:rsidRDefault="00390FEB">
      <w:pPr>
        <w:widowControl w:val="0"/>
        <w:spacing w:line="240" w:lineRule="auto"/>
        <w:ind w:left="1" w:right="-20"/>
        <w:rPr>
          <w:rFonts w:ascii="Times New Roman" w:eastAsia="Times New Roman" w:hAnsi="Times New Roman" w:cs="Times New Roman"/>
          <w:color w:val="000000"/>
          <w:sz w:val="20"/>
          <w:szCs w:val="20"/>
        </w:rPr>
      </w:pPr>
      <w:r w:rsidRPr="00390FEB">
        <w:rPr>
          <w:noProof/>
          <w:sz w:val="20"/>
          <w:szCs w:val="20"/>
        </w:rPr>
        <w:drawing>
          <wp:anchor distT="0" distB="0" distL="114300" distR="114300" simplePos="0" relativeHeight="251665408" behindDoc="1" locked="0" layoutInCell="0" allowOverlap="1" wp14:anchorId="282C7EA0" wp14:editId="4E027CE4">
            <wp:simplePos x="0" y="0"/>
            <wp:positionH relativeFrom="page">
              <wp:posOffset>914400</wp:posOffset>
            </wp:positionH>
            <wp:positionV relativeFrom="paragraph">
              <wp:posOffset>1694055</wp:posOffset>
            </wp:positionV>
            <wp:extent cx="4500879" cy="342894"/>
            <wp:effectExtent l="0" t="0" r="0" b="0"/>
            <wp:wrapNone/>
            <wp:docPr id="52" name="drawingObject52"/>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5"/>
                    <a:stretch/>
                  </pic:blipFill>
                  <pic:spPr>
                    <a:xfrm>
                      <a:off x="0" y="0"/>
                      <a:ext cx="4500879" cy="342894"/>
                    </a:xfrm>
                    <a:prstGeom prst="rect">
                      <a:avLst/>
                    </a:prstGeom>
                    <a:noFill/>
                  </pic:spPr>
                </pic:pic>
              </a:graphicData>
            </a:graphic>
          </wp:anchor>
        </w:drawing>
      </w:r>
      <w:r w:rsidRPr="00390FEB">
        <w:rPr>
          <w:rFonts w:ascii="Times New Roman" w:hAnsi="Times New Roman"/>
          <w:color w:val="000000"/>
          <w:sz w:val="20"/>
          <w:szCs w:val="20"/>
        </w:rPr>
        <w:t xml:space="preserve">Andrew Porter, </w:t>
      </w:r>
      <w:proofErr w:type="spellStart"/>
      <w:r w:rsidRPr="00390FEB">
        <w:rPr>
          <w:rFonts w:ascii="Times New Roman" w:hAnsi="Times New Roman"/>
          <w:color w:val="000000"/>
          <w:sz w:val="20"/>
          <w:szCs w:val="20"/>
        </w:rPr>
        <w:t>Lenczner</w:t>
      </w:r>
      <w:proofErr w:type="spellEnd"/>
      <w:r w:rsidRPr="00390FEB">
        <w:rPr>
          <w:rFonts w:ascii="Times New Roman" w:hAnsi="Times New Roman"/>
          <w:color w:val="000000"/>
          <w:sz w:val="20"/>
          <w:szCs w:val="20"/>
        </w:rPr>
        <w:t xml:space="preserve"> </w:t>
      </w:r>
      <w:proofErr w:type="spellStart"/>
      <w:r w:rsidRPr="00390FEB">
        <w:rPr>
          <w:rFonts w:ascii="Times New Roman" w:hAnsi="Times New Roman"/>
          <w:color w:val="000000"/>
          <w:sz w:val="20"/>
          <w:szCs w:val="20"/>
        </w:rPr>
        <w:t>Slaght</w:t>
      </w:r>
      <w:proofErr w:type="spellEnd"/>
      <w:r w:rsidRPr="00390FEB">
        <w:rPr>
          <w:rFonts w:ascii="Times New Roman" w:hAnsi="Times New Roman"/>
          <w:color w:val="000000"/>
          <w:sz w:val="20"/>
          <w:szCs w:val="20"/>
        </w:rPr>
        <w:t xml:space="preserve"> (</w:t>
      </w:r>
      <w:r w:rsidRPr="00390FEB">
        <w:rPr>
          <w:rFonts w:ascii="Times New Roman" w:hAnsi="Times New Roman"/>
          <w:i/>
          <w:color w:val="000000"/>
          <w:sz w:val="20"/>
          <w:szCs w:val="20"/>
        </w:rPr>
        <w:t>Envoyé par courriel à aporter@litigate.com</w:t>
      </w:r>
      <w:r w:rsidRPr="00390FEB">
        <w:rPr>
          <w:rFonts w:ascii="Times New Roman" w:hAnsi="Times New Roman"/>
          <w:color w:val="000000"/>
          <w:sz w:val="20"/>
          <w:szCs w:val="20"/>
        </w:rPr>
        <w:t>)</w:t>
      </w:r>
      <w:bookmarkEnd w:id="7"/>
    </w:p>
    <w:sectPr w:rsidR="006B716A" w:rsidRPr="00390FEB">
      <w:pgSz w:w="12240" w:h="15840"/>
      <w:pgMar w:top="1134" w:right="850" w:bottom="0" w:left="1439"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6B716A"/>
    <w:rsid w:val="00390FEB"/>
    <w:rsid w:val="006B716A"/>
    <w:rsid w:val="00C464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A6C0"/>
  <w15:docId w15:val="{633C54B2-1395-482C-94FB-A59B3884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toronto.com/news/health-care-workers-open-letter-homeless-coronavirus/" TargetMode="External"/><Relationship Id="rId13" Type="http://schemas.openxmlformats.org/officeDocument/2006/relationships/hyperlink" Target="https://www.toronto.ca/community-people/community-partners/emergency-shelter-operators/bulletins-directives-funding-submissions-and-shelter-standards/" TargetMode="External"/><Relationship Id="rId18" Type="http://schemas.openxmlformats.org/officeDocument/2006/relationships/hyperlink" Target="https://ouvert.canada.ca/data/fr/dataset/c8c8a7e7-8fbc-4723-8510-4e7375a844c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toronto.ca/wp-content/uploads/2018/11/99be-2018-SNA-Results-Report.pdf" TargetMode="External"/><Relationship Id="rId7" Type="http://schemas.openxmlformats.org/officeDocument/2006/relationships/image" Target="media/image4.png"/><Relationship Id="rId12" Type="http://schemas.openxmlformats.org/officeDocument/2006/relationships/hyperlink" Target="https://www.toronto.ca/community-people/community-partners/24-hour-respite-site-operators/24-hour-respite-site-standards/" TargetMode="External"/><Relationship Id="rId17" Type="http://schemas.openxmlformats.org/officeDocument/2006/relationships/hyperlink" Target="https://ouvert.canada.ca/data/fr/dataset/c8c8a7e7-8fbc-4723-8510-4e7375a844c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oronto.ca/wp-content/uploads/2020/03/8ee3-Interim-Guidance-for-Homelessness-Service-Settings-Providers.pdf" TargetMode="External"/><Relationship Id="rId20" Type="http://schemas.openxmlformats.org/officeDocument/2006/relationships/hyperlink" Target="https://www.toronto.ca/wp-content/uploads/2018/11/99be-2018-SNA-Results-Report.pdf"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toronto.ca/community-people/community-partners/24-hour-respite-site-operators/24-hour-respite-site-standards/" TargetMode="External"/><Relationship Id="rId24"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hyperlink" Target="https://www.toronto.ca/wp-content/uploads/2020/03/8ee3-Interim-Guidance-for-Homelessness-Service-Settings-Providers.pdf" TargetMode="External"/><Relationship Id="rId23" Type="http://schemas.openxmlformats.org/officeDocument/2006/relationships/hyperlink" Target="https://www.toronto.ca/home/covid-19/covid-19-protect-yourself-others/covid-19-stay-reduce-virus-spread/" TargetMode="External"/><Relationship Id="rId10" Type="http://schemas.openxmlformats.org/officeDocument/2006/relationships/hyperlink" Target="https://www.toronto.ca/community-people/community-partners/emergency-shelter-operators/toronto-shelter-standards/" TargetMode="External"/><Relationship Id="rId19" Type="http://schemas.openxmlformats.org/officeDocument/2006/relationships/hyperlink" Target="http://www.health.gov.on.ca/en/pro/programs/publichealth/coronavirus/docs/2019_homeless_shelters_guidance.pdf" TargetMode="External"/><Relationship Id="rId4" Type="http://schemas.openxmlformats.org/officeDocument/2006/relationships/image" Target="media/image1.png"/><Relationship Id="rId9" Type="http://schemas.openxmlformats.org/officeDocument/2006/relationships/hyperlink" Target="https://www.toronto.ca/community-people/community-partners/emergency-shelter-operators/toronto-shelter-standards/" TargetMode="External"/><Relationship Id="rId14" Type="http://schemas.openxmlformats.org/officeDocument/2006/relationships/hyperlink" Target="https://www.toronto.ca/community-people/community-partners/emergency-shelter-operators/bulletins-directives-funding-submissions-and-shelter-standards/" TargetMode="External"/><Relationship Id="rId22" Type="http://schemas.openxmlformats.org/officeDocument/2006/relationships/hyperlink" Target="https://www.toronto.ca/home/covid-19/covid-19-protect-yourself-others/covid-19-stay-reduce-virus-spre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4201</Words>
  <Characters>23106</Characters>
  <Application>Microsoft Office Word</Application>
  <DocSecurity>0</DocSecurity>
  <Lines>192</Lines>
  <Paragraphs>54</Paragraphs>
  <ScaleCrop>false</ScaleCrop>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Fabrice Lucien</cp:lastModifiedBy>
  <cp:revision>2</cp:revision>
  <dcterms:created xsi:type="dcterms:W3CDTF">2025-04-28T20:35:00Z</dcterms:created>
  <dcterms:modified xsi:type="dcterms:W3CDTF">2025-04-28T20:41:00Z</dcterms:modified>
</cp:coreProperties>
</file>