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4D83" w14:textId="2B63B6FD" w:rsidR="00C71772" w:rsidRDefault="00BC339A">
      <w:pPr>
        <w:spacing w:line="240" w:lineRule="exact"/>
        <w:rPr>
          <w:sz w:val="24"/>
          <w:szCs w:val="24"/>
        </w:rPr>
      </w:pPr>
      <w:bookmarkStart w:id="0" w:name="_page_3_0"/>
      <w:r>
        <w:rPr>
          <w:noProof/>
        </w:rPr>
        <w:drawing>
          <wp:anchor distT="0" distB="0" distL="114300" distR="114300" simplePos="0" relativeHeight="251659264" behindDoc="0" locked="0" layoutInCell="1" allowOverlap="1" wp14:anchorId="5D4FD22B" wp14:editId="2B8BC1EA">
            <wp:simplePos x="0" y="0"/>
            <wp:positionH relativeFrom="column">
              <wp:posOffset>-635482</wp:posOffset>
            </wp:positionH>
            <wp:positionV relativeFrom="paragraph">
              <wp:posOffset>-629526</wp:posOffset>
            </wp:positionV>
            <wp:extent cx="5928275" cy="759892"/>
            <wp:effectExtent l="0" t="0" r="0" b="254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0FD0">
        <w:rPr>
          <w:noProof/>
        </w:rPr>
        <w:drawing>
          <wp:anchor distT="0" distB="0" distL="114300" distR="114300" simplePos="0" relativeHeight="251657216" behindDoc="1" locked="0" layoutInCell="0" allowOverlap="1" wp14:anchorId="2D4863B9" wp14:editId="2A0A32A3">
            <wp:simplePos x="0" y="0"/>
            <wp:positionH relativeFrom="page">
              <wp:posOffset>541020</wp:posOffset>
            </wp:positionH>
            <wp:positionV relativeFrom="paragraph">
              <wp:posOffset>-608721</wp:posOffset>
            </wp:positionV>
            <wp:extent cx="5026955" cy="9486900"/>
            <wp:effectExtent l="0" t="0" r="254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5026955" cy="9486900"/>
                    </a:xfrm>
                    <a:prstGeom prst="rect">
                      <a:avLst/>
                    </a:prstGeom>
                    <a:noFill/>
                  </pic:spPr>
                </pic:pic>
              </a:graphicData>
            </a:graphic>
            <wp14:sizeRelV relativeFrom="margin">
              <wp14:pctHeight>0</wp14:pctHeight>
            </wp14:sizeRelV>
          </wp:anchor>
        </w:drawing>
      </w:r>
    </w:p>
    <w:p w14:paraId="7DED745A" w14:textId="77777777" w:rsidR="00C71772" w:rsidRDefault="00C71772">
      <w:pPr>
        <w:spacing w:line="240" w:lineRule="exact"/>
        <w:rPr>
          <w:sz w:val="24"/>
          <w:szCs w:val="24"/>
        </w:rPr>
      </w:pPr>
    </w:p>
    <w:p w14:paraId="199591C4" w14:textId="2B6FDA8F" w:rsidR="00C71772" w:rsidRDefault="00C71772">
      <w:pPr>
        <w:spacing w:line="240" w:lineRule="exact"/>
        <w:rPr>
          <w:sz w:val="24"/>
          <w:szCs w:val="24"/>
        </w:rPr>
      </w:pPr>
    </w:p>
    <w:p w14:paraId="1A05C36E" w14:textId="77777777" w:rsidR="00C71772" w:rsidRDefault="00C71772">
      <w:pPr>
        <w:spacing w:line="240" w:lineRule="exact"/>
        <w:rPr>
          <w:sz w:val="24"/>
          <w:szCs w:val="24"/>
        </w:rPr>
      </w:pPr>
    </w:p>
    <w:p w14:paraId="6A27016A" w14:textId="77777777" w:rsidR="00C71772" w:rsidRDefault="00C71772">
      <w:pPr>
        <w:spacing w:after="10" w:line="160" w:lineRule="exact"/>
        <w:rPr>
          <w:sz w:val="16"/>
          <w:szCs w:val="16"/>
        </w:rPr>
      </w:pPr>
    </w:p>
    <w:p w14:paraId="756E3105" w14:textId="5E58D43E" w:rsidR="00C71772" w:rsidRDefault="00B30E26" w:rsidP="002E7BFB">
      <w:pPr>
        <w:widowControl w:val="0"/>
        <w:spacing w:line="240" w:lineRule="auto"/>
        <w:ind w:right="-20"/>
        <w:rPr>
          <w:rFonts w:ascii="Arial" w:eastAsia="Arial" w:hAnsi="Arial" w:cs="Arial"/>
          <w:color w:val="000000"/>
          <w:sz w:val="24"/>
          <w:szCs w:val="24"/>
        </w:rPr>
      </w:pPr>
      <w:r>
        <w:rPr>
          <w:rFonts w:ascii="Arial" w:hAnsi="Arial"/>
          <w:color w:val="000000"/>
          <w:sz w:val="24"/>
        </w:rPr>
        <w:t>Le 21 avril 2021</w:t>
      </w:r>
    </w:p>
    <w:p w14:paraId="1F5B9424" w14:textId="77777777" w:rsidR="00C71772" w:rsidRDefault="00C71772" w:rsidP="002E7BFB">
      <w:pPr>
        <w:spacing w:after="33" w:line="240" w:lineRule="exact"/>
        <w:rPr>
          <w:rFonts w:ascii="Arial" w:eastAsia="Arial" w:hAnsi="Arial" w:cs="Arial"/>
          <w:sz w:val="24"/>
          <w:szCs w:val="24"/>
        </w:rPr>
      </w:pPr>
    </w:p>
    <w:p w14:paraId="174EDE5B" w14:textId="77777777" w:rsidR="00C71772" w:rsidRDefault="00B30E26" w:rsidP="002E7BFB">
      <w:pPr>
        <w:widowControl w:val="0"/>
        <w:spacing w:line="240" w:lineRule="auto"/>
        <w:ind w:right="-20"/>
        <w:rPr>
          <w:rFonts w:ascii="Times New Roman" w:eastAsia="Times New Roman" w:hAnsi="Times New Roman" w:cs="Times New Roman"/>
          <w:color w:val="0000FF"/>
          <w:sz w:val="24"/>
          <w:szCs w:val="24"/>
        </w:rPr>
      </w:pPr>
      <w:r>
        <w:rPr>
          <w:rFonts w:ascii="Arial" w:hAnsi="Arial"/>
          <w:b/>
          <w:color w:val="000000"/>
          <w:sz w:val="24"/>
        </w:rPr>
        <w:t>ENVOYÉ</w:t>
      </w:r>
      <w:r>
        <w:rPr>
          <w:rFonts w:ascii="Arial" w:hAnsi="Arial"/>
          <w:color w:val="000000"/>
          <w:sz w:val="24"/>
        </w:rPr>
        <w:t xml:space="preserve"> </w:t>
      </w:r>
      <w:r>
        <w:rPr>
          <w:rFonts w:ascii="Arial" w:hAnsi="Arial"/>
          <w:b/>
          <w:color w:val="000000"/>
          <w:sz w:val="24"/>
        </w:rPr>
        <w:t>PAR</w:t>
      </w:r>
      <w:r>
        <w:rPr>
          <w:rFonts w:ascii="Arial" w:hAnsi="Arial"/>
          <w:color w:val="000000"/>
          <w:sz w:val="24"/>
        </w:rPr>
        <w:t xml:space="preserve"> </w:t>
      </w:r>
      <w:r>
        <w:rPr>
          <w:rFonts w:ascii="Arial" w:hAnsi="Arial"/>
          <w:b/>
          <w:color w:val="000000"/>
          <w:sz w:val="24"/>
        </w:rPr>
        <w:t>COURRIEL :</w:t>
      </w:r>
      <w:r>
        <w:rPr>
          <w:rFonts w:ascii="Arial" w:hAnsi="Arial"/>
          <w:color w:val="000000"/>
          <w:sz w:val="24"/>
        </w:rPr>
        <w:t xml:space="preserve"> </w:t>
      </w:r>
      <w:r>
        <w:rPr>
          <w:rFonts w:ascii="Times New Roman" w:hAnsi="Times New Roman"/>
          <w:color w:val="0000FF"/>
          <w:sz w:val="24"/>
          <w:u w:val="single"/>
        </w:rPr>
        <w:t>prabmeet.sarkaria@pc.ola.org</w:t>
      </w:r>
    </w:p>
    <w:p w14:paraId="47B50227" w14:textId="77777777" w:rsidR="00C71772" w:rsidRDefault="00C71772" w:rsidP="002E7BFB">
      <w:pPr>
        <w:spacing w:after="38" w:line="240" w:lineRule="exact"/>
        <w:rPr>
          <w:rFonts w:ascii="Times New Roman" w:eastAsia="Times New Roman" w:hAnsi="Times New Roman" w:cs="Times New Roman"/>
          <w:sz w:val="24"/>
          <w:szCs w:val="24"/>
        </w:rPr>
      </w:pPr>
    </w:p>
    <w:p w14:paraId="06207BBF" w14:textId="77777777" w:rsidR="00C71772" w:rsidRDefault="00B30E26" w:rsidP="002E7BFB">
      <w:pPr>
        <w:widowControl w:val="0"/>
        <w:spacing w:line="240" w:lineRule="auto"/>
        <w:ind w:right="-20"/>
        <w:rPr>
          <w:rFonts w:ascii="Arial" w:eastAsia="Arial" w:hAnsi="Arial" w:cs="Arial"/>
          <w:color w:val="000000"/>
          <w:sz w:val="24"/>
          <w:szCs w:val="24"/>
        </w:rPr>
      </w:pPr>
      <w:r>
        <w:rPr>
          <w:rFonts w:ascii="Arial" w:hAnsi="Arial"/>
          <w:color w:val="000000"/>
          <w:sz w:val="24"/>
        </w:rPr>
        <w:t xml:space="preserve">L’hon. </w:t>
      </w:r>
      <w:proofErr w:type="spellStart"/>
      <w:r>
        <w:rPr>
          <w:rFonts w:ascii="Arial" w:hAnsi="Arial"/>
          <w:color w:val="000000"/>
          <w:sz w:val="24"/>
        </w:rPr>
        <w:t>Prabmeet</w:t>
      </w:r>
      <w:proofErr w:type="spellEnd"/>
      <w:r>
        <w:rPr>
          <w:rFonts w:ascii="Arial" w:hAnsi="Arial"/>
          <w:color w:val="000000"/>
          <w:sz w:val="24"/>
        </w:rPr>
        <w:t xml:space="preserve"> Singh </w:t>
      </w:r>
      <w:proofErr w:type="spellStart"/>
      <w:r>
        <w:rPr>
          <w:rFonts w:ascii="Arial" w:hAnsi="Arial"/>
          <w:color w:val="000000"/>
          <w:sz w:val="24"/>
        </w:rPr>
        <w:t>Sarkaria</w:t>
      </w:r>
      <w:proofErr w:type="spellEnd"/>
    </w:p>
    <w:p w14:paraId="2737FF3E" w14:textId="77777777" w:rsidR="00C71772" w:rsidRDefault="00B30E26" w:rsidP="002E7BFB">
      <w:pPr>
        <w:widowControl w:val="0"/>
        <w:spacing w:line="240" w:lineRule="auto"/>
        <w:ind w:right="-7"/>
        <w:rPr>
          <w:rFonts w:ascii="Arial" w:eastAsia="Arial" w:hAnsi="Arial" w:cs="Arial"/>
          <w:color w:val="000000"/>
          <w:sz w:val="24"/>
          <w:szCs w:val="24"/>
        </w:rPr>
      </w:pPr>
      <w:r>
        <w:rPr>
          <w:rFonts w:ascii="Arial" w:hAnsi="Arial"/>
          <w:color w:val="000000"/>
          <w:sz w:val="24"/>
        </w:rPr>
        <w:t>Ministre associé délégué aux Petites Entreprises et à la Réduction des formalités administratives, ministère du Développement économique, de la Création d’emplois et du Commerce</w:t>
      </w:r>
      <w:r>
        <w:rPr>
          <w:rFonts w:ascii="Arial" w:hAnsi="Arial"/>
          <w:color w:val="000000"/>
          <w:sz w:val="24"/>
        </w:rPr>
        <w:br/>
        <w:t>7</w:t>
      </w:r>
      <w:r>
        <w:rPr>
          <w:rFonts w:ascii="Arial" w:hAnsi="Arial"/>
          <w:color w:val="000000"/>
          <w:sz w:val="24"/>
          <w:vertAlign w:val="superscript"/>
        </w:rPr>
        <w:t>e</w:t>
      </w:r>
      <w:r>
        <w:rPr>
          <w:rFonts w:ascii="Arial" w:hAnsi="Arial"/>
          <w:color w:val="000000"/>
          <w:sz w:val="24"/>
        </w:rPr>
        <w:t> étage</w:t>
      </w:r>
    </w:p>
    <w:p w14:paraId="2A47B17C" w14:textId="77777777" w:rsidR="00C71772" w:rsidRPr="004B0FD0" w:rsidRDefault="00B30E26" w:rsidP="002E7BFB">
      <w:pPr>
        <w:widowControl w:val="0"/>
        <w:spacing w:line="240" w:lineRule="auto"/>
        <w:ind w:right="5096"/>
        <w:rPr>
          <w:rFonts w:ascii="Arial" w:eastAsia="Arial" w:hAnsi="Arial" w:cs="Arial"/>
          <w:color w:val="000000"/>
          <w:sz w:val="24"/>
          <w:szCs w:val="24"/>
          <w:lang w:val="en-CA"/>
        </w:rPr>
      </w:pPr>
      <w:r w:rsidRPr="004B0FD0">
        <w:rPr>
          <w:rFonts w:ascii="Arial" w:hAnsi="Arial"/>
          <w:color w:val="000000"/>
          <w:sz w:val="24"/>
          <w:lang w:val="en-CA"/>
        </w:rPr>
        <w:t>56, rue Wellesley O.</w:t>
      </w:r>
    </w:p>
    <w:p w14:paraId="1B70B239" w14:textId="77777777" w:rsidR="00C71772" w:rsidRPr="004B0FD0" w:rsidRDefault="00B30E26" w:rsidP="002E7BFB">
      <w:pPr>
        <w:widowControl w:val="0"/>
        <w:spacing w:line="240" w:lineRule="auto"/>
        <w:ind w:right="-20"/>
        <w:rPr>
          <w:rFonts w:ascii="Arial" w:eastAsia="Arial" w:hAnsi="Arial" w:cs="Arial"/>
          <w:color w:val="000000"/>
          <w:sz w:val="24"/>
          <w:szCs w:val="24"/>
          <w:lang w:val="en-CA"/>
        </w:rPr>
      </w:pPr>
      <w:r w:rsidRPr="004B0FD0">
        <w:rPr>
          <w:rFonts w:ascii="Arial" w:hAnsi="Arial"/>
          <w:color w:val="000000"/>
          <w:sz w:val="24"/>
          <w:lang w:val="en-CA"/>
        </w:rPr>
        <w:t>Toronto (Ontario)  M7A 2E7</w:t>
      </w:r>
    </w:p>
    <w:p w14:paraId="4D71F5D2" w14:textId="77777777" w:rsidR="00C71772" w:rsidRPr="004B0FD0" w:rsidRDefault="00C71772" w:rsidP="002E7BFB">
      <w:pPr>
        <w:spacing w:line="240" w:lineRule="exact"/>
        <w:rPr>
          <w:rFonts w:ascii="Arial" w:eastAsia="Arial" w:hAnsi="Arial" w:cs="Arial"/>
          <w:sz w:val="24"/>
          <w:szCs w:val="24"/>
          <w:lang w:val="en-CA"/>
        </w:rPr>
      </w:pPr>
    </w:p>
    <w:p w14:paraId="27F04D36" w14:textId="77777777" w:rsidR="00C71772" w:rsidRDefault="00B30E26" w:rsidP="002E7BFB">
      <w:pPr>
        <w:widowControl w:val="0"/>
        <w:spacing w:line="240" w:lineRule="auto"/>
        <w:ind w:right="-20"/>
        <w:rPr>
          <w:rFonts w:ascii="Arial" w:eastAsia="Arial" w:hAnsi="Arial" w:cs="Arial"/>
          <w:color w:val="000000"/>
          <w:sz w:val="24"/>
          <w:szCs w:val="24"/>
        </w:rPr>
      </w:pPr>
      <w:r>
        <w:rPr>
          <w:rFonts w:ascii="Arial" w:hAnsi="Arial"/>
          <w:color w:val="000000"/>
          <w:sz w:val="24"/>
        </w:rPr>
        <w:t>Monsieur le ministre associé,</w:t>
      </w:r>
    </w:p>
    <w:p w14:paraId="48CED4E0" w14:textId="77777777" w:rsidR="00C71772" w:rsidRDefault="00C71772" w:rsidP="002E7BFB">
      <w:pPr>
        <w:spacing w:line="240" w:lineRule="exact"/>
        <w:rPr>
          <w:rFonts w:ascii="Arial" w:eastAsia="Arial" w:hAnsi="Arial" w:cs="Arial"/>
          <w:sz w:val="24"/>
          <w:szCs w:val="24"/>
        </w:rPr>
      </w:pPr>
    </w:p>
    <w:p w14:paraId="41C9816C" w14:textId="77777777" w:rsidR="00C71772" w:rsidRDefault="00B30E26" w:rsidP="002E7BFB">
      <w:pPr>
        <w:widowControl w:val="0"/>
        <w:spacing w:line="240" w:lineRule="auto"/>
        <w:ind w:right="-20"/>
        <w:rPr>
          <w:rFonts w:ascii="Arial" w:eastAsia="Arial" w:hAnsi="Arial" w:cs="Arial"/>
          <w:b/>
          <w:bCs/>
          <w:color w:val="000000"/>
          <w:sz w:val="24"/>
          <w:szCs w:val="24"/>
        </w:rPr>
      </w:pPr>
      <w:r>
        <w:rPr>
          <w:rFonts w:ascii="Arial" w:hAnsi="Arial"/>
          <w:b/>
          <w:color w:val="000000"/>
          <w:sz w:val="24"/>
        </w:rPr>
        <w:t>Objet :</w:t>
      </w:r>
      <w:r>
        <w:rPr>
          <w:rFonts w:ascii="Arial" w:hAnsi="Arial"/>
          <w:color w:val="000000"/>
          <w:sz w:val="24"/>
        </w:rPr>
        <w:t xml:space="preserve"> </w:t>
      </w:r>
      <w:r>
        <w:rPr>
          <w:rFonts w:ascii="Arial" w:hAnsi="Arial"/>
          <w:b/>
          <w:color w:val="000000"/>
          <w:sz w:val="24"/>
        </w:rPr>
        <w:t xml:space="preserve">Projet de loi 276, </w:t>
      </w:r>
      <w:r>
        <w:rPr>
          <w:rFonts w:ascii="Arial" w:hAnsi="Arial"/>
          <w:b/>
          <w:i/>
          <w:iCs/>
          <w:color w:val="000000"/>
          <w:sz w:val="24"/>
        </w:rPr>
        <w:t>Loi de 2021 sur le soutien à la relance et à la compétitivité</w:t>
      </w:r>
    </w:p>
    <w:p w14:paraId="6A76E339" w14:textId="77777777" w:rsidR="00C71772" w:rsidRDefault="00C71772" w:rsidP="002E7BFB">
      <w:pPr>
        <w:spacing w:after="36" w:line="240" w:lineRule="exact"/>
        <w:rPr>
          <w:rFonts w:ascii="Arial" w:eastAsia="Arial" w:hAnsi="Arial" w:cs="Arial"/>
          <w:sz w:val="24"/>
          <w:szCs w:val="24"/>
        </w:rPr>
      </w:pPr>
    </w:p>
    <w:p w14:paraId="6DF7FD7C" w14:textId="77777777" w:rsidR="00C71772" w:rsidRDefault="00B30E26" w:rsidP="002E7BFB">
      <w:pPr>
        <w:widowControl w:val="0"/>
        <w:spacing w:line="240" w:lineRule="auto"/>
        <w:ind w:right="-7"/>
        <w:rPr>
          <w:rFonts w:ascii="Arial" w:eastAsia="Arial" w:hAnsi="Arial" w:cs="Arial"/>
          <w:color w:val="000000"/>
          <w:sz w:val="24"/>
          <w:szCs w:val="24"/>
        </w:rPr>
      </w:pPr>
      <w:r>
        <w:rPr>
          <w:rFonts w:ascii="Arial" w:hAnsi="Arial"/>
          <w:color w:val="000000"/>
          <w:sz w:val="24"/>
        </w:rPr>
        <w:t>Je vous écris au nom du Centre ontarien de défense des droits des locataires, un organisme juridique communautaire financé par Aide juridique Ontario qui offre des conseils juridiques aux locataires à faible revenu de l’Ontario sur des problématiques qui affectent leur capacité à s’offrir et à conserver un logement décent et adéquat pour eux-mêmes et leur famille. Il offre notamment des conseils juridiques aux Ontariens qui comparaissent devant la Commission de la location immobilière. Chaque jour, le programme d’avocats de service en droit du logement offre des services juridiques à certaines des personnes les plus marginalisées de la province.</w:t>
      </w:r>
    </w:p>
    <w:p w14:paraId="5DC480F2" w14:textId="77777777" w:rsidR="00C71772" w:rsidRDefault="00C71772" w:rsidP="002E7BFB">
      <w:pPr>
        <w:tabs>
          <w:tab w:val="left" w:pos="8364"/>
        </w:tabs>
        <w:spacing w:after="36" w:line="240" w:lineRule="exact"/>
        <w:rPr>
          <w:rFonts w:ascii="Arial" w:eastAsia="Arial" w:hAnsi="Arial" w:cs="Arial"/>
          <w:sz w:val="24"/>
          <w:szCs w:val="24"/>
        </w:rPr>
      </w:pPr>
    </w:p>
    <w:p w14:paraId="5693AA57" w14:textId="77777777" w:rsidR="00C71772" w:rsidRDefault="00B30E26" w:rsidP="002E7BFB">
      <w:pPr>
        <w:widowControl w:val="0"/>
        <w:tabs>
          <w:tab w:val="left" w:pos="142"/>
        </w:tabs>
        <w:spacing w:line="240" w:lineRule="auto"/>
        <w:ind w:right="-7"/>
        <w:rPr>
          <w:rFonts w:ascii="Arial" w:eastAsia="Arial" w:hAnsi="Arial" w:cs="Arial"/>
          <w:color w:val="000000"/>
          <w:sz w:val="24"/>
          <w:szCs w:val="24"/>
        </w:rPr>
      </w:pPr>
      <w:r>
        <w:rPr>
          <w:rFonts w:ascii="Arial" w:hAnsi="Arial"/>
          <w:color w:val="000000"/>
          <w:sz w:val="24"/>
        </w:rPr>
        <w:t xml:space="preserve">Le Centre s’oppose au projet de loi 276 dans sa forme actuelle et estime qu’il est peu probable que des amendements puissent l’améliorer. Ce projet d’amendement de la </w:t>
      </w:r>
      <w:r>
        <w:rPr>
          <w:rFonts w:ascii="Arial" w:hAnsi="Arial"/>
          <w:i/>
          <w:iCs/>
          <w:color w:val="000000"/>
          <w:sz w:val="24"/>
        </w:rPr>
        <w:t>Loi sur l’exercice des compétences légales</w:t>
      </w:r>
      <w:r>
        <w:rPr>
          <w:rFonts w:ascii="Arial" w:hAnsi="Arial"/>
          <w:color w:val="000000"/>
          <w:sz w:val="24"/>
        </w:rPr>
        <w:t xml:space="preserve"> est une solution à un problème inexistant et une mauvaise utilisation des ressources législatives en contexte de pandémie de COVID-19.</w:t>
      </w:r>
    </w:p>
    <w:p w14:paraId="79FAB10E" w14:textId="77777777" w:rsidR="00C71772" w:rsidRDefault="00C71772" w:rsidP="002E7BFB">
      <w:pPr>
        <w:tabs>
          <w:tab w:val="left" w:pos="142"/>
        </w:tabs>
        <w:spacing w:after="36" w:line="240" w:lineRule="exact"/>
        <w:ind w:right="-7"/>
        <w:rPr>
          <w:rFonts w:ascii="Arial" w:eastAsia="Arial" w:hAnsi="Arial" w:cs="Arial"/>
          <w:sz w:val="24"/>
          <w:szCs w:val="24"/>
        </w:rPr>
      </w:pPr>
    </w:p>
    <w:p w14:paraId="2167640B" w14:textId="77777777" w:rsidR="00C71772" w:rsidRDefault="00B30E26" w:rsidP="002E7BFB">
      <w:pPr>
        <w:widowControl w:val="0"/>
        <w:tabs>
          <w:tab w:val="left" w:pos="142"/>
        </w:tabs>
        <w:spacing w:line="240" w:lineRule="auto"/>
        <w:ind w:right="-7"/>
        <w:rPr>
          <w:rFonts w:ascii="Arial" w:eastAsia="Arial" w:hAnsi="Arial" w:cs="Arial"/>
          <w:color w:val="000000"/>
          <w:sz w:val="24"/>
          <w:szCs w:val="24"/>
        </w:rPr>
      </w:pPr>
      <w:r>
        <w:rPr>
          <w:rFonts w:ascii="Arial" w:hAnsi="Arial"/>
          <w:color w:val="000000"/>
          <w:sz w:val="24"/>
        </w:rPr>
        <w:t>Les amendes sévères proposées ne sont pas adaptées à la Commission de la location immobilière (CLI). Malgré bien des similitudes, la CLI n’est pas un tribunal et les règles du système judiciaire ne peuvent se transposer automatiquement au contexte de la CLI, pour plusieurs raisons.</w:t>
      </w:r>
    </w:p>
    <w:p w14:paraId="1675BA83" w14:textId="77777777" w:rsidR="00C71772" w:rsidRDefault="00C71772" w:rsidP="002E7BFB">
      <w:pPr>
        <w:tabs>
          <w:tab w:val="left" w:pos="142"/>
        </w:tabs>
        <w:spacing w:after="36" w:line="240" w:lineRule="exact"/>
        <w:ind w:right="-7"/>
        <w:rPr>
          <w:rFonts w:ascii="Arial" w:eastAsia="Arial" w:hAnsi="Arial" w:cs="Arial"/>
          <w:sz w:val="24"/>
          <w:szCs w:val="24"/>
        </w:rPr>
      </w:pPr>
    </w:p>
    <w:p w14:paraId="3D80F620" w14:textId="77777777" w:rsidR="00C71772" w:rsidRDefault="00B30E26" w:rsidP="002E7BFB">
      <w:pPr>
        <w:widowControl w:val="0"/>
        <w:tabs>
          <w:tab w:val="left" w:pos="142"/>
        </w:tabs>
        <w:spacing w:line="240" w:lineRule="auto"/>
        <w:ind w:right="-7"/>
        <w:rPr>
          <w:rFonts w:ascii="Arial" w:eastAsia="Arial" w:hAnsi="Arial" w:cs="Arial"/>
          <w:color w:val="000000"/>
          <w:sz w:val="24"/>
          <w:szCs w:val="24"/>
        </w:rPr>
      </w:pPr>
      <w:r>
        <w:rPr>
          <w:rFonts w:ascii="Arial" w:hAnsi="Arial"/>
          <w:color w:val="000000"/>
          <w:sz w:val="24"/>
        </w:rPr>
        <w:t>Tout d’abord, la CLI est un tribunal de non-juristes. Les arbitres nommés proviennent de différents milieux et, de plus en plus, ils ne reçoivent qu’une brève formation avant de commencer à rendre des décisions. Un examen public s’impose et ne doit pas être « freiné » par l’imposition de ces amendes sévères.</w:t>
      </w:r>
    </w:p>
    <w:p w14:paraId="176F0EDB" w14:textId="7795938B" w:rsidR="00C71772" w:rsidRDefault="00BF2D84" w:rsidP="002E7BFB">
      <w:pPr>
        <w:tabs>
          <w:tab w:val="left" w:pos="142"/>
        </w:tabs>
        <w:spacing w:after="37" w:line="240" w:lineRule="exact"/>
        <w:ind w:right="-7"/>
        <w:rPr>
          <w:rFonts w:ascii="Arial" w:eastAsia="Arial" w:hAnsi="Arial" w:cs="Arial"/>
          <w:sz w:val="24"/>
          <w:szCs w:val="24"/>
        </w:rPr>
      </w:pPr>
      <w:r>
        <w:rPr>
          <w:rFonts w:ascii="Arial" w:hAnsi="Arial"/>
          <w:noProof/>
          <w:color w:val="000000"/>
          <w:sz w:val="24"/>
        </w:rPr>
        <mc:AlternateContent>
          <mc:Choice Requires="wps">
            <w:drawing>
              <wp:anchor distT="0" distB="0" distL="114300" distR="114300" simplePos="0" relativeHeight="251499520" behindDoc="0" locked="0" layoutInCell="1" allowOverlap="1" wp14:anchorId="40489748" wp14:editId="6300F3F0">
                <wp:simplePos x="0" y="0"/>
                <wp:positionH relativeFrom="column">
                  <wp:posOffset>-721360</wp:posOffset>
                </wp:positionH>
                <wp:positionV relativeFrom="paragraph">
                  <wp:posOffset>445135</wp:posOffset>
                </wp:positionV>
                <wp:extent cx="1301115" cy="316230"/>
                <wp:effectExtent l="0" t="0" r="0" b="7620"/>
                <wp:wrapNone/>
                <wp:docPr id="1335711588" name="Zone de texte 1"/>
                <wp:cNvGraphicFramePr/>
                <a:graphic xmlns:a="http://schemas.openxmlformats.org/drawingml/2006/main">
                  <a:graphicData uri="http://schemas.microsoft.com/office/word/2010/wordprocessingShape">
                    <wps:wsp>
                      <wps:cNvSpPr txBox="1"/>
                      <wps:spPr>
                        <a:xfrm>
                          <a:off x="0" y="0"/>
                          <a:ext cx="1301115" cy="316230"/>
                        </a:xfrm>
                        <a:prstGeom prst="rect">
                          <a:avLst/>
                        </a:prstGeom>
                        <a:solidFill>
                          <a:schemeClr val="lt1"/>
                        </a:solidFill>
                        <a:ln w="6350">
                          <a:noFill/>
                        </a:ln>
                      </wps:spPr>
                      <wps:txbx>
                        <w:txbxContent>
                          <w:p w14:paraId="63DCDD17" w14:textId="77777777" w:rsidR="00BF2D84" w:rsidRPr="00F84BA8" w:rsidRDefault="00BF2D84" w:rsidP="00BF2D84">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89748" id="_x0000_t202" coordsize="21600,21600" o:spt="202" path="m,l,21600r21600,l21600,xe">
                <v:stroke joinstyle="miter"/>
                <v:path gradientshapeok="t" o:connecttype="rect"/>
              </v:shapetype>
              <v:shape id="Zone de texte 1" o:spid="_x0000_s1026" type="#_x0000_t202" style="position:absolute;margin-left:-56.8pt;margin-top:35.05pt;width:102.45pt;height:24.9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" fillcolor="white [3201]" stroked="f" strokeweight=".5pt">
                <v:textbox inset="0,0,0,0">
                  <w:txbxContent>
                    <w:p w14:paraId="63DCDD17" w14:textId="77777777" w:rsidR="00BF2D84" w:rsidRPr="00F84BA8" w:rsidRDefault="00BF2D84" w:rsidP="00BF2D84">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516928" behindDoc="0" locked="0" layoutInCell="1" allowOverlap="1" wp14:anchorId="2F550439" wp14:editId="001FE781">
                <wp:simplePos x="0" y="0"/>
                <wp:positionH relativeFrom="column">
                  <wp:posOffset>742950</wp:posOffset>
                </wp:positionH>
                <wp:positionV relativeFrom="paragraph">
                  <wp:posOffset>445135</wp:posOffset>
                </wp:positionV>
                <wp:extent cx="1775460" cy="316230"/>
                <wp:effectExtent l="0" t="0" r="0" b="7620"/>
                <wp:wrapNone/>
                <wp:docPr id="854690517" name="Zone de texte 1"/>
                <wp:cNvGraphicFramePr/>
                <a:graphic xmlns:a="http://schemas.openxmlformats.org/drawingml/2006/main">
                  <a:graphicData uri="http://schemas.microsoft.com/office/word/2010/wordprocessingShape">
                    <wps:wsp>
                      <wps:cNvSpPr txBox="1"/>
                      <wps:spPr>
                        <a:xfrm>
                          <a:off x="0" y="0"/>
                          <a:ext cx="1775460" cy="316230"/>
                        </a:xfrm>
                        <a:prstGeom prst="rect">
                          <a:avLst/>
                        </a:prstGeom>
                        <a:solidFill>
                          <a:schemeClr val="lt1"/>
                        </a:solidFill>
                        <a:ln w="6350">
                          <a:noFill/>
                        </a:ln>
                      </wps:spPr>
                      <wps:txbx>
                        <w:txbxContent>
                          <w:p w14:paraId="3813973B" w14:textId="77777777" w:rsidR="00BF2D84" w:rsidRPr="00F84BA8" w:rsidRDefault="00BF2D84" w:rsidP="00BF2D84">
                            <w:pPr>
                              <w:rPr>
                                <w:rFonts w:ascii="Arial" w:hAnsi="Arial" w:cs="Arial"/>
                                <w:b/>
                                <w:bCs/>
                                <w:color w:val="4C94D8" w:themeColor="text2" w:themeTint="80"/>
                                <w:sz w:val="20"/>
                                <w:szCs w:val="20"/>
                              </w:rPr>
                            </w:pPr>
                            <w:hyperlink r:id="rId6"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50439" id="_x0000_s1027" type="#_x0000_t202" style="position:absolute;margin-left:58.5pt;margin-top:35.05pt;width:139.8pt;height:24.9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" fillcolor="white [3201]" stroked="f" strokeweight=".5pt">
                <v:textbox inset="0,0,0,0">
                  <w:txbxContent>
                    <w:p w14:paraId="3813973B" w14:textId="77777777" w:rsidR="00BF2D84" w:rsidRPr="00F84BA8" w:rsidRDefault="00BF2D84" w:rsidP="00BF2D84">
                      <w:pPr>
                        <w:rPr>
                          <w:rFonts w:ascii="Arial" w:hAnsi="Arial" w:cs="Arial"/>
                          <w:b/>
                          <w:bCs/>
                          <w:color w:val="4C94D8" w:themeColor="text2" w:themeTint="80"/>
                          <w:sz w:val="20"/>
                          <w:szCs w:val="20"/>
                        </w:rPr>
                      </w:pPr>
                      <w:hyperlink r:id="rId7"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534336" behindDoc="0" locked="0" layoutInCell="1" allowOverlap="1" wp14:anchorId="06345E66" wp14:editId="0CBB14F6">
                <wp:simplePos x="0" y="0"/>
                <wp:positionH relativeFrom="column">
                  <wp:posOffset>2724540</wp:posOffset>
                </wp:positionH>
                <wp:positionV relativeFrom="paragraph">
                  <wp:posOffset>433754</wp:posOffset>
                </wp:positionV>
                <wp:extent cx="1963127" cy="327953"/>
                <wp:effectExtent l="0" t="0" r="0" b="0"/>
                <wp:wrapNone/>
                <wp:docPr id="634006150" name="Zone de texte 1"/>
                <wp:cNvGraphicFramePr/>
                <a:graphic xmlns:a="http://schemas.openxmlformats.org/drawingml/2006/main">
                  <a:graphicData uri="http://schemas.microsoft.com/office/word/2010/wordprocessingShape">
                    <wps:wsp>
                      <wps:cNvSpPr txBox="1"/>
                      <wps:spPr>
                        <a:xfrm>
                          <a:off x="0" y="0"/>
                          <a:ext cx="1963127" cy="327953"/>
                        </a:xfrm>
                        <a:prstGeom prst="rect">
                          <a:avLst/>
                        </a:prstGeom>
                        <a:solidFill>
                          <a:schemeClr val="lt1"/>
                        </a:solidFill>
                        <a:ln w="6350">
                          <a:noFill/>
                        </a:ln>
                      </wps:spPr>
                      <wps:txbx>
                        <w:txbxContent>
                          <w:p w14:paraId="4F7D3DB9" w14:textId="77777777" w:rsidR="00BF2D84" w:rsidRPr="00F84BA8" w:rsidRDefault="00BF2D84" w:rsidP="00BF2D84">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12B5CD95" w14:textId="77777777" w:rsidR="00BF2D84" w:rsidRPr="00F84BA8" w:rsidRDefault="00BF2D84" w:rsidP="00BF2D84">
                            <w:pPr>
                              <w:rPr>
                                <w:rFonts w:ascii="Arial" w:hAnsi="Arial" w:cs="Arial"/>
                                <w:b/>
                                <w:bCs/>
                                <w:color w:val="4C94D8" w:themeColor="text2" w:themeTint="80"/>
                                <w:sz w:val="20"/>
                                <w:szCs w:val="20"/>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45E66" id="_x0000_s1028" type="#_x0000_t202" style="position:absolute;margin-left:214.55pt;margin-top:34.15pt;width:154.6pt;height:25.8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" fillcolor="white [3201]" stroked="f" strokeweight=".5pt">
                <v:textbox inset="0,0,0,0">
                  <w:txbxContent>
                    <w:p w14:paraId="4F7D3DB9" w14:textId="77777777" w:rsidR="00BF2D84" w:rsidRPr="00F84BA8" w:rsidRDefault="00BF2D84" w:rsidP="00BF2D84">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12B5CD95" w14:textId="77777777" w:rsidR="00BF2D84" w:rsidRPr="00F84BA8" w:rsidRDefault="00BF2D84" w:rsidP="00BF2D84">
                      <w:pPr>
                        <w:rPr>
                          <w:rFonts w:ascii="Arial" w:hAnsi="Arial" w:cs="Arial"/>
                          <w:b/>
                          <w:bCs/>
                          <w:color w:val="4C94D8" w:themeColor="text2" w:themeTint="80"/>
                          <w:sz w:val="20"/>
                          <w:szCs w:val="20"/>
                          <w:lang w:val="en-CA"/>
                        </w:rPr>
                      </w:pPr>
                    </w:p>
                  </w:txbxContent>
                </v:textbox>
              </v:shape>
            </w:pict>
          </mc:Fallback>
        </mc:AlternateContent>
      </w:r>
    </w:p>
    <w:p w14:paraId="5DA02658" w14:textId="01E750B1" w:rsidR="00C71772" w:rsidRDefault="00B30E26" w:rsidP="002E7BFB">
      <w:pPr>
        <w:widowControl w:val="0"/>
        <w:tabs>
          <w:tab w:val="left" w:pos="142"/>
        </w:tabs>
        <w:spacing w:line="240" w:lineRule="auto"/>
        <w:ind w:right="-7"/>
        <w:rPr>
          <w:rFonts w:ascii="Arial" w:eastAsia="Arial" w:hAnsi="Arial" w:cs="Arial"/>
          <w:color w:val="000000"/>
          <w:sz w:val="24"/>
          <w:szCs w:val="24"/>
        </w:rPr>
      </w:pPr>
      <w:r>
        <w:rPr>
          <w:rFonts w:ascii="Arial" w:hAnsi="Arial"/>
          <w:color w:val="000000"/>
          <w:sz w:val="24"/>
        </w:rPr>
        <w:lastRenderedPageBreak/>
        <w:t>Deuxièmement, contrairement aux tribunaux où de nombreuses parties sont représentées par des membres du Barreau de l’Ontario, la CLI traite un volume considérable de demandes chaque année et de nombreuses parties, y compris la grande majorité des locataires, n’ont pas d’avocats. Il est peu probable que les parties non représentées connaissent la loi et</w:t>
      </w:r>
      <w:r w:rsidR="004B0FD0">
        <w:rPr>
          <w:rFonts w:ascii="Arial" w:hAnsi="Arial"/>
          <w:color w:val="000000"/>
          <w:sz w:val="24"/>
        </w:rPr>
        <w:t xml:space="preserve"> </w:t>
      </w:r>
      <w:bookmarkStart w:id="1" w:name="_page_20_0"/>
      <w:bookmarkEnd w:id="0"/>
      <w:r>
        <w:rPr>
          <w:rFonts w:ascii="Arial" w:hAnsi="Arial"/>
          <w:color w:val="000000"/>
          <w:sz w:val="24"/>
        </w:rPr>
        <w:t>elles risquent d’enfreindre par inadvertance les règles de procédure. Ces écarts doivent être traités avec souplesse et tolérance, et non en imposant des amendes punitives.</w:t>
      </w:r>
    </w:p>
    <w:p w14:paraId="63EBDB7A" w14:textId="77777777" w:rsidR="00C71772" w:rsidRDefault="00C71772" w:rsidP="002E7BFB">
      <w:pPr>
        <w:tabs>
          <w:tab w:val="left" w:pos="8364"/>
        </w:tabs>
        <w:spacing w:after="36" w:line="240" w:lineRule="exact"/>
        <w:rPr>
          <w:rFonts w:ascii="Arial" w:eastAsia="Arial" w:hAnsi="Arial" w:cs="Arial"/>
          <w:sz w:val="24"/>
          <w:szCs w:val="24"/>
        </w:rPr>
      </w:pPr>
    </w:p>
    <w:p w14:paraId="1240160C" w14:textId="5AF6982E" w:rsidR="00C71772" w:rsidRDefault="00B30E26" w:rsidP="002E7BFB">
      <w:pPr>
        <w:widowControl w:val="0"/>
        <w:tabs>
          <w:tab w:val="left" w:pos="8364"/>
        </w:tabs>
        <w:spacing w:line="237" w:lineRule="auto"/>
        <w:ind w:right="-20"/>
        <w:rPr>
          <w:rFonts w:ascii="Arial" w:eastAsia="Arial" w:hAnsi="Arial" w:cs="Arial"/>
          <w:color w:val="000000"/>
          <w:sz w:val="24"/>
          <w:szCs w:val="24"/>
        </w:rPr>
      </w:pPr>
      <w:r>
        <w:rPr>
          <w:rFonts w:ascii="Arial" w:hAnsi="Arial"/>
          <w:color w:val="000000"/>
          <w:sz w:val="24"/>
        </w:rPr>
        <w:t xml:space="preserve">L’établissement de telles restrictions est également incompatible avec le principe de la publicité des débats </w:t>
      </w:r>
      <w:r>
        <w:t>(</w:t>
      </w:r>
      <w:r>
        <w:rPr>
          <w:rFonts w:ascii="Arial" w:hAnsi="Arial"/>
          <w:i/>
          <w:color w:val="000000"/>
          <w:sz w:val="24"/>
        </w:rPr>
        <w:t>Toronto Star c. AG Ontario</w:t>
      </w:r>
      <w:r>
        <w:rPr>
          <w:rFonts w:ascii="Arial" w:hAnsi="Arial"/>
          <w:color w:val="000000"/>
          <w:sz w:val="24"/>
        </w:rPr>
        <w:t xml:space="preserve">, </w:t>
      </w:r>
      <w:hyperlink r:id="rId8">
        <w:r>
          <w:rPr>
            <w:rFonts w:ascii="Arial" w:hAnsi="Arial"/>
            <w:color w:val="0000FF"/>
            <w:sz w:val="24"/>
            <w:u w:val="single"/>
          </w:rPr>
          <w:t>2018 ONSC 2586</w:t>
        </w:r>
      </w:hyperlink>
      <w:r>
        <w:rPr>
          <w:rFonts w:ascii="Arial" w:hAnsi="Arial"/>
          <w:color w:val="000000"/>
          <w:sz w:val="24"/>
        </w:rPr>
        <w:t xml:space="preserve"> [CanLII], où la Cour supérieure de justice a confirmé que le « principe de la publicité des ébats » s’applique aux tribunaux de l’Ontario) dans le contexte du XXI</w:t>
      </w:r>
      <w:r>
        <w:rPr>
          <w:rFonts w:ascii="Arial" w:hAnsi="Arial"/>
          <w:color w:val="000000"/>
          <w:sz w:val="24"/>
          <w:vertAlign w:val="superscript"/>
        </w:rPr>
        <w:t>e</w:t>
      </w:r>
      <w:r>
        <w:rPr>
          <w:rFonts w:ascii="Arial" w:hAnsi="Arial"/>
          <w:color w:val="000000"/>
          <w:sz w:val="24"/>
        </w:rPr>
        <w:t> siècle. La Cour est d’avis que :</w:t>
      </w:r>
    </w:p>
    <w:p w14:paraId="3F9A8494" w14:textId="77777777" w:rsidR="00C71772" w:rsidRDefault="00C71772" w:rsidP="004B0FD0">
      <w:pPr>
        <w:tabs>
          <w:tab w:val="left" w:pos="8364"/>
        </w:tabs>
        <w:spacing w:after="29" w:line="240" w:lineRule="exact"/>
        <w:rPr>
          <w:rFonts w:ascii="Arial" w:eastAsia="Arial" w:hAnsi="Arial" w:cs="Arial"/>
          <w:sz w:val="24"/>
          <w:szCs w:val="24"/>
        </w:rPr>
      </w:pPr>
    </w:p>
    <w:p w14:paraId="25DD00C7" w14:textId="77777777" w:rsidR="00C71772" w:rsidRDefault="00B30E26" w:rsidP="00B30E26">
      <w:pPr>
        <w:widowControl w:val="0"/>
        <w:tabs>
          <w:tab w:val="left" w:pos="8364"/>
        </w:tabs>
        <w:spacing w:line="240" w:lineRule="auto"/>
        <w:ind w:left="819" w:right="-7"/>
        <w:rPr>
          <w:rFonts w:ascii="Arial" w:eastAsia="Arial" w:hAnsi="Arial" w:cs="Arial"/>
          <w:color w:val="000000"/>
          <w:sz w:val="24"/>
          <w:szCs w:val="24"/>
        </w:rPr>
      </w:pPr>
      <w:r>
        <w:rPr>
          <w:rFonts w:ascii="Arial" w:hAnsi="Arial"/>
          <w:color w:val="000000"/>
          <w:sz w:val="24"/>
        </w:rPr>
        <w:t xml:space="preserve">[Traduction] les audiences administratives régies par la </w:t>
      </w:r>
      <w:r>
        <w:rPr>
          <w:rFonts w:ascii="Arial" w:hAnsi="Arial"/>
          <w:i/>
          <w:iCs/>
          <w:color w:val="000000"/>
          <w:sz w:val="24"/>
        </w:rPr>
        <w:t>Loi sur l’exercice des compétences légales</w:t>
      </w:r>
      <w:r>
        <w:rPr>
          <w:rFonts w:ascii="Arial" w:hAnsi="Arial"/>
          <w:color w:val="000000"/>
          <w:sz w:val="24"/>
        </w:rPr>
        <w:t xml:space="preserve"> doivent être ouvertes au public. En principe, il est donc incontestable que « le principe de la publicité des débats », du moins dans certaines de ses versions, « est une pierre angulaire de la responsabilité des tribunaux et des cours de justice qui prennent des décisions ».</w:t>
      </w:r>
    </w:p>
    <w:p w14:paraId="2A73920F" w14:textId="77777777" w:rsidR="00C71772" w:rsidRDefault="00C71772" w:rsidP="004B0FD0">
      <w:pPr>
        <w:tabs>
          <w:tab w:val="left" w:pos="8364"/>
        </w:tabs>
        <w:spacing w:after="36" w:line="240" w:lineRule="exact"/>
        <w:rPr>
          <w:rFonts w:ascii="Arial" w:eastAsia="Arial" w:hAnsi="Arial" w:cs="Arial"/>
          <w:sz w:val="24"/>
          <w:szCs w:val="24"/>
        </w:rPr>
      </w:pPr>
    </w:p>
    <w:p w14:paraId="2EB71308" w14:textId="77777777" w:rsidR="00C71772" w:rsidRDefault="00B30E26" w:rsidP="004B0FD0">
      <w:pPr>
        <w:widowControl w:val="0"/>
        <w:tabs>
          <w:tab w:val="left" w:pos="8364"/>
        </w:tabs>
        <w:spacing w:line="240" w:lineRule="auto"/>
        <w:ind w:left="99" w:right="-20"/>
        <w:rPr>
          <w:rFonts w:ascii="Arial" w:eastAsia="Arial" w:hAnsi="Arial" w:cs="Arial"/>
          <w:color w:val="000000"/>
          <w:sz w:val="24"/>
          <w:szCs w:val="24"/>
        </w:rPr>
      </w:pPr>
      <w:r>
        <w:rPr>
          <w:rFonts w:ascii="Arial" w:hAnsi="Arial"/>
          <w:color w:val="000000"/>
          <w:sz w:val="24"/>
        </w:rPr>
        <w:t>La Cour a poursuivi en disant que :</w:t>
      </w:r>
    </w:p>
    <w:p w14:paraId="4061DB9E" w14:textId="77777777" w:rsidR="00C71772" w:rsidRDefault="00C71772" w:rsidP="004B0FD0">
      <w:pPr>
        <w:tabs>
          <w:tab w:val="left" w:pos="8364"/>
        </w:tabs>
        <w:spacing w:after="36" w:line="240" w:lineRule="exact"/>
        <w:rPr>
          <w:rFonts w:ascii="Arial" w:eastAsia="Arial" w:hAnsi="Arial" w:cs="Arial"/>
          <w:sz w:val="24"/>
          <w:szCs w:val="24"/>
        </w:rPr>
      </w:pPr>
    </w:p>
    <w:p w14:paraId="053321B5" w14:textId="77777777" w:rsidR="00C71772" w:rsidRDefault="00B30E26" w:rsidP="002E7BFB">
      <w:pPr>
        <w:widowControl w:val="0"/>
        <w:tabs>
          <w:tab w:val="left" w:pos="8364"/>
        </w:tabs>
        <w:spacing w:line="240" w:lineRule="auto"/>
        <w:ind w:left="819" w:right="-7"/>
        <w:rPr>
          <w:rFonts w:ascii="Arial" w:eastAsia="Arial" w:hAnsi="Arial" w:cs="Arial"/>
          <w:color w:val="000000"/>
          <w:sz w:val="24"/>
          <w:szCs w:val="24"/>
        </w:rPr>
      </w:pPr>
      <w:r>
        <w:rPr>
          <w:rFonts w:ascii="Arial" w:hAnsi="Arial"/>
          <w:color w:val="000000"/>
          <w:sz w:val="24"/>
        </w:rPr>
        <w:t>Le principe de la publicité des débats est fondamental et a préséance sur les préoccupations relatives aux renseignements personnels et à la vie privée. Le principe impose aux tribunaux administratifs de ne protéger la confidentialité que lorsque la partie qui en fait la demande démontre qu’elle est nécessaire à la protection d’intérêts importants. Bien que le décideur puisse exercer un pouvoir discrétionnaire conféré par la loi en tenant compte du contexte au cas par cas, la charge de la preuve doit continuer d’incomber à la partie qui cherche à dissimuler l’information au public et non l’inverse.</w:t>
      </w:r>
    </w:p>
    <w:p w14:paraId="15A0C00C" w14:textId="77777777" w:rsidR="00C71772" w:rsidRDefault="00C71772" w:rsidP="004B0FD0">
      <w:pPr>
        <w:tabs>
          <w:tab w:val="left" w:pos="8364"/>
        </w:tabs>
        <w:spacing w:after="36" w:line="240" w:lineRule="exact"/>
        <w:rPr>
          <w:rFonts w:ascii="Arial" w:eastAsia="Arial" w:hAnsi="Arial" w:cs="Arial"/>
          <w:sz w:val="24"/>
          <w:szCs w:val="24"/>
        </w:rPr>
      </w:pPr>
    </w:p>
    <w:p w14:paraId="52F4550A" w14:textId="00E8CF6C" w:rsidR="00C71772" w:rsidRDefault="00B30E26" w:rsidP="002E7BFB">
      <w:pPr>
        <w:widowControl w:val="0"/>
        <w:tabs>
          <w:tab w:val="left" w:pos="8505"/>
        </w:tabs>
        <w:spacing w:line="240" w:lineRule="auto"/>
        <w:ind w:right="-7"/>
        <w:rPr>
          <w:rFonts w:ascii="Arial" w:eastAsia="Arial" w:hAnsi="Arial" w:cs="Arial"/>
          <w:color w:val="000000"/>
          <w:sz w:val="24"/>
          <w:szCs w:val="24"/>
        </w:rPr>
      </w:pPr>
      <w:r>
        <w:rPr>
          <w:rFonts w:ascii="Arial" w:hAnsi="Arial"/>
          <w:color w:val="000000"/>
          <w:sz w:val="24"/>
        </w:rPr>
        <w:t>La CLI a toujours demandé aux parties prenantes de faire preuve de patience et de souplesse pendant qu’elle mettait en œuvre sa stratégie « Le numérique d’abord » et s’adaptait à la pandémie de COVID-19. En fait, la Cour suggère que les questions de protection de la vie privée sont mieux prises en compte par le tribunal lorsqu’une partie en fait la demande. Les changements proposés vont à l’encontre d’un esprit de flexibilité et d’ouverture.</w:t>
      </w:r>
    </w:p>
    <w:p w14:paraId="026F41D2" w14:textId="77777777" w:rsidR="00C71772" w:rsidRDefault="00C71772" w:rsidP="002E7BFB">
      <w:pPr>
        <w:tabs>
          <w:tab w:val="left" w:pos="8364"/>
        </w:tabs>
        <w:spacing w:after="37" w:line="240" w:lineRule="exact"/>
        <w:rPr>
          <w:rFonts w:ascii="Arial" w:eastAsia="Arial" w:hAnsi="Arial" w:cs="Arial"/>
          <w:sz w:val="24"/>
          <w:szCs w:val="24"/>
        </w:rPr>
      </w:pPr>
    </w:p>
    <w:p w14:paraId="013CB8F6" w14:textId="1DFCFC6B" w:rsidR="00C71772" w:rsidRDefault="00BF2D84" w:rsidP="002E7BFB">
      <w:pPr>
        <w:widowControl w:val="0"/>
        <w:tabs>
          <w:tab w:val="left" w:pos="8364"/>
        </w:tabs>
        <w:spacing w:line="240" w:lineRule="auto"/>
        <w:ind w:right="-7"/>
        <w:rPr>
          <w:rFonts w:ascii="Arial" w:eastAsia="Arial" w:hAnsi="Arial" w:cs="Arial"/>
          <w:color w:val="000000"/>
          <w:sz w:val="24"/>
          <w:szCs w:val="24"/>
        </w:rPr>
      </w:pPr>
      <w:r>
        <w:rPr>
          <w:rFonts w:ascii="Arial" w:hAnsi="Arial"/>
          <w:noProof/>
          <w:color w:val="000000"/>
          <w:sz w:val="24"/>
        </w:rPr>
        <mc:AlternateContent>
          <mc:Choice Requires="wps">
            <w:drawing>
              <wp:anchor distT="0" distB="0" distL="114300" distR="114300" simplePos="0" relativeHeight="251561984" behindDoc="0" locked="0" layoutInCell="1" allowOverlap="1" wp14:anchorId="74E67108" wp14:editId="7DAD2A6A">
                <wp:simplePos x="0" y="0"/>
                <wp:positionH relativeFrom="column">
                  <wp:posOffset>-533400</wp:posOffset>
                </wp:positionH>
                <wp:positionV relativeFrom="paragraph">
                  <wp:posOffset>1437640</wp:posOffset>
                </wp:positionV>
                <wp:extent cx="1301115" cy="316230"/>
                <wp:effectExtent l="0" t="0" r="0" b="7620"/>
                <wp:wrapNone/>
                <wp:docPr id="891306544" name="Zone de texte 1"/>
                <wp:cNvGraphicFramePr/>
                <a:graphic xmlns:a="http://schemas.openxmlformats.org/drawingml/2006/main">
                  <a:graphicData uri="http://schemas.microsoft.com/office/word/2010/wordprocessingShape">
                    <wps:wsp>
                      <wps:cNvSpPr txBox="1"/>
                      <wps:spPr>
                        <a:xfrm>
                          <a:off x="0" y="0"/>
                          <a:ext cx="1301115" cy="316230"/>
                        </a:xfrm>
                        <a:prstGeom prst="rect">
                          <a:avLst/>
                        </a:prstGeom>
                        <a:solidFill>
                          <a:schemeClr val="lt1"/>
                        </a:solidFill>
                        <a:ln w="6350">
                          <a:noFill/>
                        </a:ln>
                      </wps:spPr>
                      <wps:txbx>
                        <w:txbxContent>
                          <w:p w14:paraId="42A0FF07" w14:textId="77777777" w:rsidR="00BF2D84" w:rsidRPr="00F84BA8" w:rsidRDefault="00BF2D84" w:rsidP="00BF2D84">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67108" id="_x0000_s1029" type="#_x0000_t202" style="position:absolute;margin-left:-42pt;margin-top:113.2pt;width:102.45pt;height:24.9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" fillcolor="white [3201]" stroked="f" strokeweight=".5pt">
                <v:textbox inset="0,0,0,0">
                  <w:txbxContent>
                    <w:p w14:paraId="42A0FF07" w14:textId="77777777" w:rsidR="00BF2D84" w:rsidRPr="00F84BA8" w:rsidRDefault="00BF2D84" w:rsidP="00BF2D84">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586560" behindDoc="0" locked="0" layoutInCell="1" allowOverlap="1" wp14:anchorId="42CB73A4" wp14:editId="2A7FA36C">
                <wp:simplePos x="0" y="0"/>
                <wp:positionH relativeFrom="column">
                  <wp:posOffset>930910</wp:posOffset>
                </wp:positionH>
                <wp:positionV relativeFrom="paragraph">
                  <wp:posOffset>1437640</wp:posOffset>
                </wp:positionV>
                <wp:extent cx="1775460" cy="316230"/>
                <wp:effectExtent l="0" t="0" r="0" b="7620"/>
                <wp:wrapNone/>
                <wp:docPr id="463871218" name="Zone de texte 1"/>
                <wp:cNvGraphicFramePr/>
                <a:graphic xmlns:a="http://schemas.openxmlformats.org/drawingml/2006/main">
                  <a:graphicData uri="http://schemas.microsoft.com/office/word/2010/wordprocessingShape">
                    <wps:wsp>
                      <wps:cNvSpPr txBox="1"/>
                      <wps:spPr>
                        <a:xfrm>
                          <a:off x="0" y="0"/>
                          <a:ext cx="1775460" cy="316230"/>
                        </a:xfrm>
                        <a:prstGeom prst="rect">
                          <a:avLst/>
                        </a:prstGeom>
                        <a:solidFill>
                          <a:schemeClr val="lt1"/>
                        </a:solidFill>
                        <a:ln w="6350">
                          <a:noFill/>
                        </a:ln>
                      </wps:spPr>
                      <wps:txbx>
                        <w:txbxContent>
                          <w:p w14:paraId="6F2D8CCB" w14:textId="77777777" w:rsidR="00BF2D84" w:rsidRPr="00F84BA8" w:rsidRDefault="00BF2D84" w:rsidP="00BF2D84">
                            <w:pPr>
                              <w:rPr>
                                <w:rFonts w:ascii="Arial" w:hAnsi="Arial" w:cs="Arial"/>
                                <w:b/>
                                <w:bCs/>
                                <w:color w:val="4C94D8" w:themeColor="text2" w:themeTint="80"/>
                                <w:sz w:val="20"/>
                                <w:szCs w:val="20"/>
                              </w:rPr>
                            </w:pPr>
                            <w:hyperlink r:id="rId9"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73A4" id="_x0000_s1030" type="#_x0000_t202" style="position:absolute;margin-left:73.3pt;margin-top:113.2pt;width:139.8pt;height:24.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" fillcolor="white [3201]" stroked="f" strokeweight=".5pt">
                <v:textbox inset="0,0,0,0">
                  <w:txbxContent>
                    <w:p w14:paraId="6F2D8CCB" w14:textId="77777777" w:rsidR="00BF2D84" w:rsidRPr="00F84BA8" w:rsidRDefault="00BF2D84" w:rsidP="00BF2D84">
                      <w:pPr>
                        <w:rPr>
                          <w:rFonts w:ascii="Arial" w:hAnsi="Arial" w:cs="Arial"/>
                          <w:b/>
                          <w:bCs/>
                          <w:color w:val="4C94D8" w:themeColor="text2" w:themeTint="80"/>
                          <w:sz w:val="20"/>
                          <w:szCs w:val="20"/>
                        </w:rPr>
                      </w:pPr>
                      <w:hyperlink r:id="rId10"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611136" behindDoc="0" locked="0" layoutInCell="1" allowOverlap="1" wp14:anchorId="7A8A4764" wp14:editId="22582491">
                <wp:simplePos x="0" y="0"/>
                <wp:positionH relativeFrom="column">
                  <wp:posOffset>2912110</wp:posOffset>
                </wp:positionH>
                <wp:positionV relativeFrom="paragraph">
                  <wp:posOffset>1426698</wp:posOffset>
                </wp:positionV>
                <wp:extent cx="1963127" cy="327953"/>
                <wp:effectExtent l="0" t="0" r="0" b="0"/>
                <wp:wrapNone/>
                <wp:docPr id="46232790" name="Zone de texte 1"/>
                <wp:cNvGraphicFramePr/>
                <a:graphic xmlns:a="http://schemas.openxmlformats.org/drawingml/2006/main">
                  <a:graphicData uri="http://schemas.microsoft.com/office/word/2010/wordprocessingShape">
                    <wps:wsp>
                      <wps:cNvSpPr txBox="1"/>
                      <wps:spPr>
                        <a:xfrm>
                          <a:off x="0" y="0"/>
                          <a:ext cx="1963127" cy="327953"/>
                        </a:xfrm>
                        <a:prstGeom prst="rect">
                          <a:avLst/>
                        </a:prstGeom>
                        <a:solidFill>
                          <a:schemeClr val="lt1"/>
                        </a:solidFill>
                        <a:ln w="6350">
                          <a:noFill/>
                        </a:ln>
                      </wps:spPr>
                      <wps:txbx>
                        <w:txbxContent>
                          <w:p w14:paraId="49F8329C" w14:textId="77777777" w:rsidR="00BF2D84" w:rsidRPr="00F84BA8" w:rsidRDefault="00BF2D84" w:rsidP="00BF2D84">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51BA6123" w14:textId="77777777" w:rsidR="00BF2D84" w:rsidRPr="00F84BA8" w:rsidRDefault="00BF2D84" w:rsidP="00BF2D84">
                            <w:pPr>
                              <w:rPr>
                                <w:rFonts w:ascii="Arial" w:hAnsi="Arial" w:cs="Arial"/>
                                <w:b/>
                                <w:bCs/>
                                <w:color w:val="4C94D8" w:themeColor="text2" w:themeTint="80"/>
                                <w:sz w:val="20"/>
                                <w:szCs w:val="20"/>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A4764" id="_x0000_s1031" type="#_x0000_t202" style="position:absolute;margin-left:229.3pt;margin-top:112.35pt;width:154.6pt;height:25.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" fillcolor="white [3201]" stroked="f" strokeweight=".5pt">
                <v:textbox inset="0,0,0,0">
                  <w:txbxContent>
                    <w:p w14:paraId="49F8329C" w14:textId="77777777" w:rsidR="00BF2D84" w:rsidRPr="00F84BA8" w:rsidRDefault="00BF2D84" w:rsidP="00BF2D84">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51BA6123" w14:textId="77777777" w:rsidR="00BF2D84" w:rsidRPr="00F84BA8" w:rsidRDefault="00BF2D84" w:rsidP="00BF2D84">
                      <w:pPr>
                        <w:rPr>
                          <w:rFonts w:ascii="Arial" w:hAnsi="Arial" w:cs="Arial"/>
                          <w:b/>
                          <w:bCs/>
                          <w:color w:val="4C94D8" w:themeColor="text2" w:themeTint="80"/>
                          <w:sz w:val="20"/>
                          <w:szCs w:val="20"/>
                          <w:lang w:val="en-CA"/>
                        </w:rPr>
                      </w:pPr>
                    </w:p>
                  </w:txbxContent>
                </v:textbox>
              </v:shape>
            </w:pict>
          </mc:Fallback>
        </mc:AlternateContent>
      </w:r>
      <w:r w:rsidR="002E7BFB">
        <w:rPr>
          <w:noProof/>
        </w:rPr>
        <w:drawing>
          <wp:anchor distT="0" distB="0" distL="114300" distR="114300" simplePos="0" relativeHeight="251480064" behindDoc="1" locked="0" layoutInCell="0" allowOverlap="1" wp14:anchorId="55F314ED" wp14:editId="1D23C5BF">
            <wp:simplePos x="0" y="0"/>
            <wp:positionH relativeFrom="page">
              <wp:posOffset>803715</wp:posOffset>
            </wp:positionH>
            <wp:positionV relativeFrom="paragraph">
              <wp:posOffset>1351475</wp:posOffset>
            </wp:positionV>
            <wp:extent cx="4882515" cy="457161"/>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pic:blipFill>
                  <pic:spPr>
                    <a:xfrm>
                      <a:off x="0" y="0"/>
                      <a:ext cx="4882515" cy="457161"/>
                    </a:xfrm>
                    <a:prstGeom prst="rect">
                      <a:avLst/>
                    </a:prstGeom>
                    <a:noFill/>
                  </pic:spPr>
                </pic:pic>
              </a:graphicData>
            </a:graphic>
          </wp:anchor>
        </w:drawing>
      </w:r>
      <w:r w:rsidR="00B30E26">
        <w:rPr>
          <w:rFonts w:ascii="Arial" w:hAnsi="Arial"/>
          <w:color w:val="000000"/>
          <w:sz w:val="24"/>
        </w:rPr>
        <w:t xml:space="preserve">D’autres pouvoirs sont prévus dans le </w:t>
      </w:r>
      <w:r w:rsidR="00B30E26">
        <w:rPr>
          <w:rFonts w:ascii="Arial" w:hAnsi="Arial"/>
          <w:i/>
          <w:iCs/>
          <w:color w:val="000000"/>
          <w:sz w:val="24"/>
        </w:rPr>
        <w:t>Code criminel</w:t>
      </w:r>
      <w:r w:rsidR="00B30E26">
        <w:rPr>
          <w:rFonts w:ascii="Arial" w:hAnsi="Arial"/>
          <w:color w:val="000000"/>
          <w:sz w:val="24"/>
        </w:rPr>
        <w:t xml:space="preserve"> (par exemple, en ce qui concerne le harcèlement et la traque) et dans la LLUH elle-même (imposition d’amendes ou retrait d’un observateur) pour s’assurer que les parties n’interfèrent pas avec le travail de la CLI. Les personnes qui estiment être victimes de harcèlement ou de diffamation disposent également de recours civils. La CLI a le pouvoir de percevoir des frais, payables à une autre partie ou à la CLI, et il convient de noter que ces frais, dans les rares cas où ils sont ordonnés, </w:t>
      </w:r>
      <w:r>
        <w:rPr>
          <w:rFonts w:ascii="Arial" w:hAnsi="Arial"/>
          <w:noProof/>
          <w:color w:val="000000"/>
          <w:sz w:val="24"/>
        </w:rPr>
        <w:lastRenderedPageBreak/>
        <mc:AlternateContent>
          <mc:Choice Requires="wps">
            <w:drawing>
              <wp:anchor distT="0" distB="0" distL="114300" distR="114300" simplePos="0" relativeHeight="251535360" behindDoc="0" locked="0" layoutInCell="1" allowOverlap="1" wp14:anchorId="4A8CED7E" wp14:editId="1B7FCEB2">
                <wp:simplePos x="0" y="0"/>
                <wp:positionH relativeFrom="column">
                  <wp:posOffset>643890</wp:posOffset>
                </wp:positionH>
                <wp:positionV relativeFrom="paragraph">
                  <wp:posOffset>-8481402</wp:posOffset>
                </wp:positionV>
                <wp:extent cx="1301261" cy="316523"/>
                <wp:effectExtent l="0" t="0" r="0" b="7620"/>
                <wp:wrapNone/>
                <wp:docPr id="182153245" name="Zone de texte 1"/>
                <wp:cNvGraphicFramePr/>
                <a:graphic xmlns:a="http://schemas.openxmlformats.org/drawingml/2006/main">
                  <a:graphicData uri="http://schemas.microsoft.com/office/word/2010/wordprocessingShape">
                    <wps:wsp>
                      <wps:cNvSpPr txBox="1"/>
                      <wps:spPr>
                        <a:xfrm>
                          <a:off x="0" y="0"/>
                          <a:ext cx="1301261" cy="316523"/>
                        </a:xfrm>
                        <a:prstGeom prst="rect">
                          <a:avLst/>
                        </a:prstGeom>
                        <a:solidFill>
                          <a:schemeClr val="lt1"/>
                        </a:solidFill>
                        <a:ln w="6350">
                          <a:noFill/>
                        </a:ln>
                      </wps:spPr>
                      <wps:txbx>
                        <w:txbxContent>
                          <w:p w14:paraId="369B213F" w14:textId="77777777" w:rsidR="00BF2D84" w:rsidRPr="00F84BA8" w:rsidRDefault="00BF2D84" w:rsidP="00BF2D84">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CED7E" id="_x0000_s1032" type="#_x0000_t202" style="position:absolute;margin-left:50.7pt;margin-top:-667.85pt;width:102.45pt;height:24.9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" fillcolor="white [3201]" stroked="f" strokeweight=".5pt">
                <v:textbox inset="0,0,0,0">
                  <w:txbxContent>
                    <w:p w14:paraId="369B213F" w14:textId="77777777" w:rsidR="00BF2D84" w:rsidRPr="00F84BA8" w:rsidRDefault="00BF2D84" w:rsidP="00BF2D84">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536384" behindDoc="0" locked="0" layoutInCell="1" allowOverlap="1" wp14:anchorId="112946ED" wp14:editId="7792B7C7">
                <wp:simplePos x="0" y="0"/>
                <wp:positionH relativeFrom="column">
                  <wp:posOffset>2109275</wp:posOffset>
                </wp:positionH>
                <wp:positionV relativeFrom="paragraph">
                  <wp:posOffset>-8481402</wp:posOffset>
                </wp:positionV>
                <wp:extent cx="1776047" cy="316523"/>
                <wp:effectExtent l="0" t="0" r="0" b="7620"/>
                <wp:wrapNone/>
                <wp:docPr id="1257980564" name="Zone de texte 1"/>
                <wp:cNvGraphicFramePr/>
                <a:graphic xmlns:a="http://schemas.openxmlformats.org/drawingml/2006/main">
                  <a:graphicData uri="http://schemas.microsoft.com/office/word/2010/wordprocessingShape">
                    <wps:wsp>
                      <wps:cNvSpPr txBox="1"/>
                      <wps:spPr>
                        <a:xfrm>
                          <a:off x="0" y="0"/>
                          <a:ext cx="1776047" cy="316523"/>
                        </a:xfrm>
                        <a:prstGeom prst="rect">
                          <a:avLst/>
                        </a:prstGeom>
                        <a:solidFill>
                          <a:schemeClr val="lt1"/>
                        </a:solidFill>
                        <a:ln w="6350">
                          <a:noFill/>
                        </a:ln>
                      </wps:spPr>
                      <wps:txbx>
                        <w:txbxContent>
                          <w:p w14:paraId="448D5D17" w14:textId="77777777" w:rsidR="00BF2D84" w:rsidRPr="00F84BA8" w:rsidRDefault="00BF2D84" w:rsidP="00BF2D84">
                            <w:pPr>
                              <w:rPr>
                                <w:rFonts w:ascii="Arial" w:hAnsi="Arial" w:cs="Arial"/>
                                <w:b/>
                                <w:bCs/>
                                <w:color w:val="4C94D8" w:themeColor="text2" w:themeTint="80"/>
                                <w:sz w:val="20"/>
                                <w:szCs w:val="20"/>
                              </w:rPr>
                            </w:pPr>
                            <w:hyperlink r:id="rId12"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946ED" id="_x0000_s1033" type="#_x0000_t202" style="position:absolute;margin-left:166.1pt;margin-top:-667.85pt;width:139.85pt;height:2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5vJwIAAEsEAAAOAAAAZHJzL2Uyb0RvYy54bWysVMGO2jAQvVfqP1i+lwToQhU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" fillcolor="white [3201]" stroked="f" strokeweight=".5pt">
                <v:textbox inset="0,0,0,0">
                  <w:txbxContent>
                    <w:p w14:paraId="448D5D17" w14:textId="77777777" w:rsidR="00BF2D84" w:rsidRPr="00F84BA8" w:rsidRDefault="00BF2D84" w:rsidP="00BF2D84">
                      <w:pPr>
                        <w:rPr>
                          <w:rFonts w:ascii="Arial" w:hAnsi="Arial" w:cs="Arial"/>
                          <w:b/>
                          <w:bCs/>
                          <w:color w:val="4C94D8" w:themeColor="text2" w:themeTint="80"/>
                          <w:sz w:val="20"/>
                          <w:szCs w:val="20"/>
                        </w:rPr>
                      </w:pPr>
                      <w:hyperlink r:id="rId13"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537408" behindDoc="0" locked="0" layoutInCell="1" allowOverlap="1" wp14:anchorId="52A14AA6" wp14:editId="10B997CD">
                <wp:simplePos x="0" y="0"/>
                <wp:positionH relativeFrom="column">
                  <wp:posOffset>4090475</wp:posOffset>
                </wp:positionH>
                <wp:positionV relativeFrom="paragraph">
                  <wp:posOffset>-8493125</wp:posOffset>
                </wp:positionV>
                <wp:extent cx="1963127" cy="327953"/>
                <wp:effectExtent l="0" t="0" r="0" b="0"/>
                <wp:wrapNone/>
                <wp:docPr id="1663309607" name="Zone de texte 1"/>
                <wp:cNvGraphicFramePr/>
                <a:graphic xmlns:a="http://schemas.openxmlformats.org/drawingml/2006/main">
                  <a:graphicData uri="http://schemas.microsoft.com/office/word/2010/wordprocessingShape">
                    <wps:wsp>
                      <wps:cNvSpPr txBox="1"/>
                      <wps:spPr>
                        <a:xfrm>
                          <a:off x="0" y="0"/>
                          <a:ext cx="1963127" cy="327953"/>
                        </a:xfrm>
                        <a:prstGeom prst="rect">
                          <a:avLst/>
                        </a:prstGeom>
                        <a:solidFill>
                          <a:schemeClr val="lt1"/>
                        </a:solidFill>
                        <a:ln w="6350">
                          <a:noFill/>
                        </a:ln>
                      </wps:spPr>
                      <wps:txbx>
                        <w:txbxContent>
                          <w:p w14:paraId="70815EBA" w14:textId="77777777" w:rsidR="00BF2D84" w:rsidRPr="00F84BA8" w:rsidRDefault="00BF2D84" w:rsidP="00BF2D84">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2E1C03FA" w14:textId="77777777" w:rsidR="00BF2D84" w:rsidRPr="00F84BA8" w:rsidRDefault="00BF2D84" w:rsidP="00BF2D84">
                            <w:pPr>
                              <w:rPr>
                                <w:rFonts w:ascii="Arial" w:hAnsi="Arial" w:cs="Arial"/>
                                <w:b/>
                                <w:bCs/>
                                <w:color w:val="4C94D8" w:themeColor="text2" w:themeTint="80"/>
                                <w:sz w:val="20"/>
                                <w:szCs w:val="20"/>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14AA6" id="_x0000_s1034" type="#_x0000_t202" style="position:absolute;margin-left:322.1pt;margin-top:-668.75pt;width:154.6pt;height:25.8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" fillcolor="white [3201]" stroked="f" strokeweight=".5pt">
                <v:textbox inset="0,0,0,0">
                  <w:txbxContent>
                    <w:p w14:paraId="70815EBA" w14:textId="77777777" w:rsidR="00BF2D84" w:rsidRPr="00F84BA8" w:rsidRDefault="00BF2D84" w:rsidP="00BF2D84">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2E1C03FA" w14:textId="77777777" w:rsidR="00BF2D84" w:rsidRPr="00F84BA8" w:rsidRDefault="00BF2D84" w:rsidP="00BF2D84">
                      <w:pPr>
                        <w:rPr>
                          <w:rFonts w:ascii="Arial" w:hAnsi="Arial" w:cs="Arial"/>
                          <w:b/>
                          <w:bCs/>
                          <w:color w:val="4C94D8" w:themeColor="text2" w:themeTint="80"/>
                          <w:sz w:val="20"/>
                          <w:szCs w:val="20"/>
                          <w:lang w:val="en-CA"/>
                        </w:rPr>
                      </w:pPr>
                    </w:p>
                  </w:txbxContent>
                </v:textbox>
              </v:shape>
            </w:pict>
          </mc:Fallback>
        </mc:AlternateContent>
      </w:r>
      <w:r w:rsidR="00B30E26">
        <w:rPr>
          <w:rFonts w:ascii="Arial" w:hAnsi="Arial"/>
          <w:color w:val="000000"/>
          <w:sz w:val="24"/>
        </w:rPr>
        <w:t>s’élèvent habituellement à quelques centaines de dollars, et non à des milliers.</w:t>
      </w:r>
    </w:p>
    <w:p w14:paraId="1190542B" w14:textId="7D91C647" w:rsidR="00C71772" w:rsidRDefault="00C71772" w:rsidP="004B0FD0">
      <w:pPr>
        <w:tabs>
          <w:tab w:val="left" w:pos="8364"/>
        </w:tabs>
        <w:spacing w:after="36" w:line="240" w:lineRule="exact"/>
        <w:rPr>
          <w:rFonts w:ascii="Arial" w:eastAsia="Arial" w:hAnsi="Arial" w:cs="Arial"/>
          <w:sz w:val="24"/>
          <w:szCs w:val="24"/>
        </w:rPr>
      </w:pPr>
    </w:p>
    <w:p w14:paraId="317D1789" w14:textId="2602CF17" w:rsidR="00C71772" w:rsidRDefault="00B30E26" w:rsidP="002E7BFB">
      <w:pPr>
        <w:widowControl w:val="0"/>
        <w:spacing w:line="240" w:lineRule="auto"/>
        <w:ind w:right="-7"/>
        <w:rPr>
          <w:rFonts w:ascii="Arial" w:eastAsia="Arial" w:hAnsi="Arial" w:cs="Arial"/>
          <w:color w:val="000000"/>
          <w:sz w:val="24"/>
          <w:szCs w:val="24"/>
        </w:rPr>
      </w:pPr>
      <w:r>
        <w:rPr>
          <w:rFonts w:ascii="Arial" w:hAnsi="Arial"/>
          <w:color w:val="000000"/>
          <w:sz w:val="24"/>
        </w:rPr>
        <w:t xml:space="preserve">Enfin, ces amendes soulèvent des problèmes potentiels en matière d’’accès à la justice et d’accommodement en vertu du </w:t>
      </w:r>
      <w:r>
        <w:rPr>
          <w:rFonts w:ascii="Arial" w:hAnsi="Arial"/>
          <w:i/>
          <w:iCs/>
          <w:color w:val="000000"/>
          <w:sz w:val="24"/>
        </w:rPr>
        <w:t>Code des droits de la personne</w:t>
      </w:r>
      <w:r>
        <w:rPr>
          <w:rFonts w:ascii="Arial" w:hAnsi="Arial"/>
          <w:color w:val="000000"/>
          <w:sz w:val="24"/>
        </w:rPr>
        <w:t xml:space="preserve"> de l’Ontario. Prendre des notes manuscrites ou avoir une bonne mémoire n’est pas donné à tout le monde. Certaines personnes, en particulier les parties non représentées, peuvent avoir recours à l’enregistrement de l’audience pour parfaire leur compréhension. Cette option peut être particulièrement intéressante pour les non anglophones. De telles approches « d’auto-assistance » pour</w:t>
      </w:r>
      <w:bookmarkEnd w:id="1"/>
      <w:r>
        <w:rPr>
          <w:rFonts w:ascii="Arial" w:hAnsi="Arial"/>
          <w:color w:val="000000"/>
          <w:sz w:val="24"/>
        </w:rPr>
        <w:t xml:space="preserve"> </w:t>
      </w:r>
      <w:bookmarkStart w:id="2" w:name="_page_31_0"/>
      <w:r>
        <w:rPr>
          <w:rFonts w:ascii="Arial" w:hAnsi="Arial"/>
          <w:color w:val="000000"/>
          <w:sz w:val="24"/>
        </w:rPr>
        <w:t>comprendre une procédure judiciaire difficile, complexe et angoissante ne doivent pas se solder par des amendes de plusieurs milliers de dollars.</w:t>
      </w:r>
    </w:p>
    <w:p w14:paraId="26FCA6CE" w14:textId="07A5EAE0" w:rsidR="00C71772" w:rsidRDefault="00C71772" w:rsidP="004B0FD0">
      <w:pPr>
        <w:tabs>
          <w:tab w:val="left" w:pos="8364"/>
        </w:tabs>
        <w:spacing w:after="36" w:line="240" w:lineRule="exact"/>
        <w:rPr>
          <w:rFonts w:ascii="Arial" w:eastAsia="Arial" w:hAnsi="Arial" w:cs="Arial"/>
          <w:sz w:val="24"/>
          <w:szCs w:val="24"/>
        </w:rPr>
      </w:pPr>
    </w:p>
    <w:p w14:paraId="459803FA" w14:textId="59A407E9" w:rsidR="00C71772" w:rsidRDefault="00B30E26" w:rsidP="002E7BFB">
      <w:pPr>
        <w:widowControl w:val="0"/>
        <w:spacing w:line="240" w:lineRule="auto"/>
        <w:ind w:right="-7"/>
        <w:rPr>
          <w:rFonts w:ascii="Arial" w:eastAsia="Arial" w:hAnsi="Arial" w:cs="Arial"/>
          <w:color w:val="000000"/>
          <w:sz w:val="24"/>
          <w:szCs w:val="24"/>
        </w:rPr>
      </w:pPr>
      <w:r>
        <w:rPr>
          <w:rFonts w:ascii="Arial" w:hAnsi="Arial"/>
          <w:color w:val="000000"/>
          <w:sz w:val="24"/>
        </w:rPr>
        <w:t>Le Centre implore le Parlement à reconsidérer les modifications proposées. Les Ontariens et plus particulièrement les locataires, surtout à faible revenu, racisés et autochtones, sont déjà ébranlés par une année de restrictions imposées par la COVID-19. Nous sommes maintenant dans la troisième vague de la pandémie. Ce n’est pas le moment d’ajouter de nouveaux obstacles à la participation du public aux audiences de la CLI. Il serait plus judicieux de consacrer temps et énergie à veiller à ce que les droits des locataires soient protégés adéquatement et à ce que la CLI soit équitable et efficace pour tous.</w:t>
      </w:r>
    </w:p>
    <w:p w14:paraId="73DD712C" w14:textId="640A980E" w:rsidR="00C71772" w:rsidRDefault="00C71772" w:rsidP="002E7BFB">
      <w:pPr>
        <w:spacing w:after="53" w:line="240" w:lineRule="exact"/>
        <w:rPr>
          <w:rFonts w:ascii="Arial" w:eastAsia="Arial" w:hAnsi="Arial" w:cs="Arial"/>
          <w:sz w:val="24"/>
          <w:szCs w:val="24"/>
        </w:rPr>
      </w:pPr>
    </w:p>
    <w:p w14:paraId="114B9FA5" w14:textId="6EABC2A4" w:rsidR="00C71772" w:rsidRDefault="00B30E26" w:rsidP="002E7BFB">
      <w:pPr>
        <w:widowControl w:val="0"/>
        <w:spacing w:line="240" w:lineRule="auto"/>
        <w:ind w:right="-20"/>
        <w:rPr>
          <w:rFonts w:ascii="Arial" w:eastAsia="Arial" w:hAnsi="Arial" w:cs="Arial"/>
          <w:color w:val="000000"/>
          <w:sz w:val="24"/>
          <w:szCs w:val="24"/>
        </w:rPr>
      </w:pPr>
      <w:r>
        <w:rPr>
          <w:rFonts w:ascii="Arial" w:hAnsi="Arial"/>
          <w:color w:val="000000"/>
          <w:sz w:val="24"/>
        </w:rPr>
        <w:t>Cordialement,</w:t>
      </w:r>
    </w:p>
    <w:p w14:paraId="1D383DC2" w14:textId="77777777" w:rsidR="00C71772" w:rsidRDefault="00B30E26" w:rsidP="002E7BFB">
      <w:pPr>
        <w:widowControl w:val="0"/>
        <w:spacing w:line="240" w:lineRule="auto"/>
        <w:ind w:right="-20"/>
        <w:rPr>
          <w:rFonts w:ascii="Arial" w:eastAsia="Arial" w:hAnsi="Arial" w:cs="Arial"/>
          <w:b/>
          <w:bCs/>
          <w:color w:val="000000"/>
          <w:sz w:val="24"/>
          <w:szCs w:val="24"/>
        </w:rPr>
      </w:pPr>
      <w:r>
        <w:rPr>
          <w:rFonts w:ascii="Arial" w:hAnsi="Arial"/>
          <w:b/>
          <w:color w:val="000000"/>
          <w:sz w:val="24"/>
        </w:rPr>
        <w:t>CENTRE ONTARIEN DE DÉFENSE DES DROITS DES LOCATAIRES</w:t>
      </w:r>
    </w:p>
    <w:p w14:paraId="11A5F387" w14:textId="77777777" w:rsidR="00C71772" w:rsidRDefault="00C71772">
      <w:pPr>
        <w:spacing w:line="240" w:lineRule="exact"/>
        <w:rPr>
          <w:rFonts w:ascii="Arial" w:eastAsia="Arial" w:hAnsi="Arial" w:cs="Arial"/>
          <w:sz w:val="24"/>
          <w:szCs w:val="24"/>
        </w:rPr>
      </w:pPr>
    </w:p>
    <w:p w14:paraId="267C306D" w14:textId="77777777" w:rsidR="00C71772" w:rsidRDefault="00C71772">
      <w:pPr>
        <w:spacing w:line="240" w:lineRule="exact"/>
        <w:rPr>
          <w:rFonts w:ascii="Arial" w:eastAsia="Arial" w:hAnsi="Arial" w:cs="Arial"/>
          <w:sz w:val="24"/>
          <w:szCs w:val="24"/>
        </w:rPr>
      </w:pPr>
    </w:p>
    <w:p w14:paraId="055A89C9" w14:textId="77777777" w:rsidR="00C71772" w:rsidRDefault="00C71772">
      <w:pPr>
        <w:spacing w:line="240" w:lineRule="exact"/>
        <w:rPr>
          <w:rFonts w:ascii="Arial" w:eastAsia="Arial" w:hAnsi="Arial" w:cs="Arial"/>
          <w:sz w:val="24"/>
          <w:szCs w:val="24"/>
        </w:rPr>
      </w:pPr>
    </w:p>
    <w:p w14:paraId="7D64A2BB" w14:textId="77777777" w:rsidR="00C71772" w:rsidRDefault="00C71772">
      <w:pPr>
        <w:spacing w:line="240" w:lineRule="exact"/>
        <w:rPr>
          <w:rFonts w:ascii="Arial" w:eastAsia="Arial" w:hAnsi="Arial" w:cs="Arial"/>
          <w:sz w:val="24"/>
          <w:szCs w:val="24"/>
        </w:rPr>
      </w:pPr>
    </w:p>
    <w:p w14:paraId="18C3E16A" w14:textId="77777777" w:rsidR="00C71772" w:rsidRDefault="00C71772">
      <w:pPr>
        <w:spacing w:after="9" w:line="140" w:lineRule="exact"/>
        <w:rPr>
          <w:rFonts w:ascii="Arial" w:eastAsia="Arial" w:hAnsi="Arial" w:cs="Arial"/>
          <w:sz w:val="14"/>
          <w:szCs w:val="14"/>
        </w:rPr>
      </w:pPr>
    </w:p>
    <w:p w14:paraId="2DAB4E31" w14:textId="77777777" w:rsidR="00C71772" w:rsidRDefault="00B30E26">
      <w:pPr>
        <w:widowControl w:val="0"/>
        <w:spacing w:line="240" w:lineRule="auto"/>
        <w:ind w:left="99" w:right="-20"/>
        <w:rPr>
          <w:rFonts w:ascii="Arial" w:eastAsia="Arial" w:hAnsi="Arial" w:cs="Arial"/>
          <w:color w:val="000000"/>
          <w:sz w:val="24"/>
          <w:szCs w:val="24"/>
        </w:rPr>
      </w:pPr>
      <w:r>
        <w:rPr>
          <w:noProof/>
        </w:rPr>
        <w:drawing>
          <wp:anchor distT="0" distB="0" distL="114300" distR="114300" simplePos="0" relativeHeight="251482112" behindDoc="1" locked="0" layoutInCell="0" allowOverlap="1" wp14:anchorId="06BF2AE8" wp14:editId="6EDDC093">
            <wp:simplePos x="0" y="0"/>
            <wp:positionH relativeFrom="page">
              <wp:posOffset>1142999</wp:posOffset>
            </wp:positionH>
            <wp:positionV relativeFrom="paragraph">
              <wp:posOffset>-701809</wp:posOffset>
            </wp:positionV>
            <wp:extent cx="1870709" cy="704761"/>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tretch/>
                  </pic:blipFill>
                  <pic:spPr>
                    <a:xfrm>
                      <a:off x="0" y="0"/>
                      <a:ext cx="1870709" cy="704761"/>
                    </a:xfrm>
                    <a:prstGeom prst="rect">
                      <a:avLst/>
                    </a:prstGeom>
                    <a:noFill/>
                  </pic:spPr>
                </pic:pic>
              </a:graphicData>
            </a:graphic>
          </wp:anchor>
        </w:drawing>
      </w:r>
      <w:r>
        <w:rPr>
          <w:rFonts w:ascii="Arial" w:hAnsi="Arial"/>
          <w:color w:val="000000"/>
          <w:sz w:val="24"/>
        </w:rPr>
        <w:t>Douglas Kwan</w:t>
      </w:r>
    </w:p>
    <w:p w14:paraId="1FE3677F" w14:textId="77777777" w:rsidR="00C71772" w:rsidRDefault="00B30E26">
      <w:pPr>
        <w:widowControl w:val="0"/>
        <w:spacing w:line="240" w:lineRule="auto"/>
        <w:ind w:left="99" w:right="-20"/>
        <w:rPr>
          <w:rFonts w:ascii="Arial" w:eastAsia="Arial" w:hAnsi="Arial" w:cs="Arial"/>
          <w:color w:val="000000"/>
          <w:sz w:val="24"/>
          <w:szCs w:val="24"/>
        </w:rPr>
      </w:pPr>
      <w:r>
        <w:rPr>
          <w:rFonts w:ascii="Arial" w:hAnsi="Arial"/>
          <w:color w:val="000000"/>
          <w:sz w:val="24"/>
        </w:rPr>
        <w:t>Directeur du plaidoyer et des services juridiques</w:t>
      </w:r>
    </w:p>
    <w:p w14:paraId="720647BA" w14:textId="77777777" w:rsidR="00C71772" w:rsidRDefault="00C71772">
      <w:pPr>
        <w:spacing w:after="38" w:line="240" w:lineRule="exact"/>
        <w:rPr>
          <w:rFonts w:ascii="Arial" w:eastAsia="Arial" w:hAnsi="Arial" w:cs="Arial"/>
          <w:sz w:val="24"/>
          <w:szCs w:val="24"/>
        </w:rPr>
      </w:pPr>
    </w:p>
    <w:p w14:paraId="75FAAD8B" w14:textId="77777777" w:rsidR="00C71772" w:rsidRDefault="00B30E26" w:rsidP="002E7BFB">
      <w:pPr>
        <w:widowControl w:val="0"/>
        <w:spacing w:line="240" w:lineRule="auto"/>
        <w:ind w:left="819" w:right="-7" w:hanging="719"/>
        <w:rPr>
          <w:rFonts w:ascii="Arial" w:eastAsia="Arial" w:hAnsi="Arial" w:cs="Arial"/>
          <w:color w:val="0000FF"/>
        </w:rPr>
      </w:pPr>
      <w:r>
        <w:rPr>
          <w:rFonts w:ascii="Arial" w:hAnsi="Arial"/>
          <w:color w:val="000000"/>
        </w:rPr>
        <w:t>c. c. :</w:t>
      </w:r>
      <w:r>
        <w:rPr>
          <w:rFonts w:ascii="Arial" w:hAnsi="Arial"/>
          <w:color w:val="000000"/>
        </w:rPr>
        <w:tab/>
        <w:t>Hon. Doug Downey</w:t>
      </w:r>
      <w:r>
        <w:rPr>
          <w:rFonts w:ascii="Arial" w:hAnsi="Arial"/>
          <w:color w:val="000000"/>
        </w:rPr>
        <w:br/>
        <w:t xml:space="preserve">Procureur général </w:t>
      </w:r>
      <w:hyperlink r:id="rId15">
        <w:r>
          <w:rPr>
            <w:rFonts w:ascii="Arial" w:hAnsi="Arial"/>
            <w:color w:val="0000FF"/>
            <w:u w:val="single"/>
          </w:rPr>
          <w:t>doug.downey@pc.ola.org</w:t>
        </w:r>
      </w:hyperlink>
    </w:p>
    <w:p w14:paraId="2CE09AD1" w14:textId="77777777" w:rsidR="00C71772" w:rsidRDefault="00C71772">
      <w:pPr>
        <w:spacing w:after="13" w:line="240" w:lineRule="exact"/>
        <w:rPr>
          <w:rFonts w:ascii="Arial" w:eastAsia="Arial" w:hAnsi="Arial" w:cs="Arial"/>
          <w:sz w:val="24"/>
          <w:szCs w:val="24"/>
        </w:rPr>
      </w:pPr>
    </w:p>
    <w:p w14:paraId="3FA01E5D" w14:textId="77777777" w:rsidR="00C71772" w:rsidRDefault="00B30E26">
      <w:pPr>
        <w:widowControl w:val="0"/>
        <w:tabs>
          <w:tab w:val="left" w:pos="819"/>
        </w:tabs>
        <w:spacing w:line="239" w:lineRule="auto"/>
        <w:ind w:left="99" w:right="-20"/>
        <w:rPr>
          <w:rFonts w:ascii="Arial" w:eastAsia="Arial" w:hAnsi="Arial" w:cs="Arial"/>
          <w:color w:val="000000"/>
        </w:rPr>
      </w:pPr>
      <w:r>
        <w:rPr>
          <w:rFonts w:ascii="Arial" w:hAnsi="Arial"/>
          <w:color w:val="000000"/>
        </w:rPr>
        <w:t>c. c. :</w:t>
      </w:r>
      <w:r>
        <w:rPr>
          <w:rFonts w:ascii="Arial" w:hAnsi="Arial"/>
          <w:color w:val="000000"/>
        </w:rPr>
        <w:tab/>
        <w:t>Ian Arthur</w:t>
      </w:r>
    </w:p>
    <w:p w14:paraId="7CB9B8D6" w14:textId="77777777" w:rsidR="00C71772" w:rsidRDefault="00B30E26">
      <w:pPr>
        <w:widowControl w:val="0"/>
        <w:spacing w:line="241" w:lineRule="auto"/>
        <w:ind w:left="819" w:right="-20"/>
        <w:rPr>
          <w:rFonts w:ascii="Arial" w:eastAsia="Arial" w:hAnsi="Arial" w:cs="Arial"/>
          <w:color w:val="000000"/>
        </w:rPr>
      </w:pPr>
      <w:r>
        <w:rPr>
          <w:rFonts w:ascii="Arial" w:hAnsi="Arial"/>
          <w:color w:val="000000"/>
        </w:rPr>
        <w:t>Député, Kingston et les Îles</w:t>
      </w:r>
    </w:p>
    <w:p w14:paraId="7BF4EEE3" w14:textId="77777777" w:rsidR="00C71772" w:rsidRDefault="00B30E26" w:rsidP="002E7BFB">
      <w:pPr>
        <w:widowControl w:val="0"/>
        <w:spacing w:line="239" w:lineRule="auto"/>
        <w:ind w:left="819" w:right="-7"/>
        <w:rPr>
          <w:rFonts w:ascii="Arial" w:eastAsia="Arial" w:hAnsi="Arial" w:cs="Arial"/>
          <w:color w:val="0000FF"/>
        </w:rPr>
      </w:pPr>
      <w:r>
        <w:rPr>
          <w:rFonts w:ascii="Arial" w:hAnsi="Arial"/>
          <w:color w:val="000000"/>
        </w:rPr>
        <w:t xml:space="preserve">Porte-parole de l’opposition (NPD) pour la Relance des petites entreprises </w:t>
      </w:r>
      <w:r>
        <w:br/>
      </w:r>
      <w:hyperlink r:id="rId16">
        <w:r>
          <w:rPr>
            <w:rFonts w:ascii="Arial" w:hAnsi="Arial"/>
            <w:color w:val="0000FF"/>
            <w:u w:val="single"/>
          </w:rPr>
          <w:t>IArthur-QP@ndp.on.ca</w:t>
        </w:r>
      </w:hyperlink>
    </w:p>
    <w:p w14:paraId="7E7D721F" w14:textId="77777777" w:rsidR="00C71772" w:rsidRDefault="00C71772">
      <w:pPr>
        <w:spacing w:after="14" w:line="240" w:lineRule="exact"/>
        <w:rPr>
          <w:rFonts w:ascii="Arial" w:eastAsia="Arial" w:hAnsi="Arial" w:cs="Arial"/>
          <w:sz w:val="24"/>
          <w:szCs w:val="24"/>
        </w:rPr>
      </w:pPr>
    </w:p>
    <w:p w14:paraId="2D90129D" w14:textId="77777777" w:rsidR="00C71772" w:rsidRDefault="00B30E26">
      <w:pPr>
        <w:widowControl w:val="0"/>
        <w:tabs>
          <w:tab w:val="left" w:pos="819"/>
        </w:tabs>
        <w:spacing w:line="241" w:lineRule="auto"/>
        <w:ind w:left="99" w:right="-20"/>
        <w:rPr>
          <w:rFonts w:ascii="Arial" w:eastAsia="Arial" w:hAnsi="Arial" w:cs="Arial"/>
          <w:color w:val="000000"/>
        </w:rPr>
      </w:pPr>
      <w:r>
        <w:rPr>
          <w:rFonts w:ascii="Arial" w:hAnsi="Arial"/>
          <w:color w:val="000000"/>
        </w:rPr>
        <w:t>c. c. :</w:t>
      </w:r>
      <w:r>
        <w:rPr>
          <w:rFonts w:ascii="Arial" w:hAnsi="Arial"/>
          <w:color w:val="000000"/>
        </w:rPr>
        <w:tab/>
        <w:t>Jessica Bell</w:t>
      </w:r>
    </w:p>
    <w:p w14:paraId="0B26D48D" w14:textId="77777777" w:rsidR="00C71772" w:rsidRDefault="00B30E26">
      <w:pPr>
        <w:widowControl w:val="0"/>
        <w:spacing w:line="239" w:lineRule="auto"/>
        <w:ind w:left="819" w:right="-20"/>
        <w:rPr>
          <w:rFonts w:ascii="Arial" w:eastAsia="Arial" w:hAnsi="Arial" w:cs="Arial"/>
          <w:color w:val="000000"/>
        </w:rPr>
      </w:pPr>
      <w:r>
        <w:rPr>
          <w:rFonts w:ascii="Arial" w:hAnsi="Arial"/>
          <w:color w:val="000000"/>
        </w:rPr>
        <w:t xml:space="preserve">Députée, </w:t>
      </w:r>
      <w:proofErr w:type="spellStart"/>
      <w:r>
        <w:rPr>
          <w:rFonts w:ascii="Arial" w:hAnsi="Arial"/>
          <w:color w:val="000000"/>
        </w:rPr>
        <w:t>Universiy</w:t>
      </w:r>
      <w:proofErr w:type="spellEnd"/>
      <w:r>
        <w:rPr>
          <w:rFonts w:ascii="Arial" w:hAnsi="Arial"/>
          <w:color w:val="000000"/>
        </w:rPr>
        <w:t>–</w:t>
      </w:r>
      <w:proofErr w:type="spellStart"/>
      <w:r>
        <w:rPr>
          <w:rFonts w:ascii="Arial" w:hAnsi="Arial"/>
          <w:color w:val="000000"/>
        </w:rPr>
        <w:t>Rosedlae</w:t>
      </w:r>
      <w:proofErr w:type="spellEnd"/>
    </w:p>
    <w:p w14:paraId="6BB4CB95" w14:textId="77777777" w:rsidR="00C71772" w:rsidRDefault="00B30E26" w:rsidP="002E7BFB">
      <w:pPr>
        <w:widowControl w:val="0"/>
        <w:spacing w:line="239" w:lineRule="auto"/>
        <w:ind w:left="819" w:right="-7"/>
        <w:rPr>
          <w:rFonts w:ascii="Arial" w:eastAsia="Arial" w:hAnsi="Arial" w:cs="Arial"/>
          <w:color w:val="0000FF"/>
        </w:rPr>
      </w:pPr>
      <w:r>
        <w:rPr>
          <w:rFonts w:ascii="Arial" w:hAnsi="Arial"/>
          <w:color w:val="000000"/>
        </w:rPr>
        <w:t>Porte-parole de l’opposition (NPD) pour le Logement et les Droits des locataires</w:t>
      </w:r>
      <w:r>
        <w:br/>
      </w:r>
      <w:hyperlink r:id="rId17">
        <w:r>
          <w:rPr>
            <w:rFonts w:ascii="Arial" w:hAnsi="Arial"/>
            <w:color w:val="0000FF"/>
            <w:u w:val="single"/>
          </w:rPr>
          <w:t>JBell-QP@ndp.on.ca</w:t>
        </w:r>
      </w:hyperlink>
    </w:p>
    <w:p w14:paraId="11F31356" w14:textId="77777777" w:rsidR="00C71772" w:rsidRDefault="00C71772">
      <w:pPr>
        <w:spacing w:after="14" w:line="240" w:lineRule="exact"/>
        <w:rPr>
          <w:rFonts w:ascii="Arial" w:eastAsia="Arial" w:hAnsi="Arial" w:cs="Arial"/>
          <w:sz w:val="24"/>
          <w:szCs w:val="24"/>
        </w:rPr>
      </w:pPr>
    </w:p>
    <w:p w14:paraId="353975A0" w14:textId="77777777" w:rsidR="00C71772" w:rsidRDefault="00B30E26">
      <w:pPr>
        <w:widowControl w:val="0"/>
        <w:tabs>
          <w:tab w:val="left" w:pos="819"/>
        </w:tabs>
        <w:spacing w:line="241" w:lineRule="auto"/>
        <w:ind w:left="99" w:right="-20"/>
        <w:rPr>
          <w:rFonts w:ascii="Arial" w:eastAsia="Arial" w:hAnsi="Arial" w:cs="Arial"/>
          <w:color w:val="000000"/>
        </w:rPr>
      </w:pPr>
      <w:r>
        <w:rPr>
          <w:rFonts w:ascii="Arial" w:hAnsi="Arial"/>
          <w:color w:val="000000"/>
        </w:rPr>
        <w:t>c. c. :</w:t>
      </w:r>
      <w:r>
        <w:rPr>
          <w:rFonts w:ascii="Arial" w:hAnsi="Arial"/>
          <w:color w:val="000000"/>
        </w:rPr>
        <w:tab/>
        <w:t>Lucille Collard</w:t>
      </w:r>
    </w:p>
    <w:p w14:paraId="78625B7B" w14:textId="77777777" w:rsidR="00C71772" w:rsidRDefault="00B30E26">
      <w:pPr>
        <w:widowControl w:val="0"/>
        <w:spacing w:line="239" w:lineRule="auto"/>
        <w:ind w:left="819" w:right="-20"/>
        <w:rPr>
          <w:rFonts w:ascii="Arial" w:eastAsia="Arial" w:hAnsi="Arial" w:cs="Arial"/>
          <w:color w:val="000000"/>
        </w:rPr>
      </w:pPr>
      <w:r>
        <w:rPr>
          <w:rFonts w:ascii="Arial" w:hAnsi="Arial"/>
          <w:color w:val="000000"/>
        </w:rPr>
        <w:t>Députée, Ottawa–Vanier</w:t>
      </w:r>
    </w:p>
    <w:p w14:paraId="705C6E26" w14:textId="77777777" w:rsidR="00C71772" w:rsidRDefault="00B30E26" w:rsidP="002E7BFB">
      <w:pPr>
        <w:widowControl w:val="0"/>
        <w:spacing w:line="239" w:lineRule="auto"/>
        <w:ind w:left="819" w:right="418"/>
        <w:rPr>
          <w:rFonts w:ascii="Arial" w:eastAsia="Arial" w:hAnsi="Arial" w:cs="Arial"/>
          <w:color w:val="0000FF"/>
        </w:rPr>
      </w:pPr>
      <w:r>
        <w:rPr>
          <w:rFonts w:ascii="Arial" w:hAnsi="Arial"/>
          <w:color w:val="000000"/>
        </w:rPr>
        <w:t xml:space="preserve">Porte-parole libérale pour le procureur général </w:t>
      </w:r>
      <w:r>
        <w:br/>
      </w:r>
      <w:hyperlink r:id="rId18">
        <w:r>
          <w:rPr>
            <w:rFonts w:ascii="Arial" w:hAnsi="Arial"/>
            <w:color w:val="0000FF"/>
            <w:u w:val="single"/>
          </w:rPr>
          <w:t>LCollard.mpp.co@liberal.ola.org</w:t>
        </w:r>
      </w:hyperlink>
    </w:p>
    <w:p w14:paraId="24FA9A5F" w14:textId="77777777" w:rsidR="00C71772" w:rsidRDefault="00C71772">
      <w:pPr>
        <w:spacing w:after="14" w:line="240" w:lineRule="exact"/>
        <w:rPr>
          <w:rFonts w:ascii="Arial" w:eastAsia="Arial" w:hAnsi="Arial" w:cs="Arial"/>
          <w:sz w:val="24"/>
          <w:szCs w:val="24"/>
        </w:rPr>
      </w:pPr>
    </w:p>
    <w:p w14:paraId="3D00FE03" w14:textId="77777777" w:rsidR="00C71772" w:rsidRDefault="00B30E26">
      <w:pPr>
        <w:widowControl w:val="0"/>
        <w:tabs>
          <w:tab w:val="left" w:pos="819"/>
        </w:tabs>
        <w:spacing w:line="241" w:lineRule="auto"/>
        <w:ind w:left="99" w:right="-20"/>
        <w:rPr>
          <w:rFonts w:ascii="Arial" w:eastAsia="Arial" w:hAnsi="Arial" w:cs="Arial"/>
          <w:color w:val="000000"/>
        </w:rPr>
      </w:pPr>
      <w:r>
        <w:rPr>
          <w:rFonts w:ascii="Arial" w:hAnsi="Arial"/>
          <w:color w:val="000000"/>
        </w:rPr>
        <w:lastRenderedPageBreak/>
        <w:t>c. c. :</w:t>
      </w:r>
      <w:r>
        <w:rPr>
          <w:rFonts w:ascii="Arial" w:hAnsi="Arial"/>
          <w:color w:val="000000"/>
        </w:rPr>
        <w:tab/>
        <w:t>Amanda Simard</w:t>
      </w:r>
    </w:p>
    <w:p w14:paraId="6A1D8836" w14:textId="77777777" w:rsidR="00C71772" w:rsidRDefault="00B30E26">
      <w:pPr>
        <w:widowControl w:val="0"/>
        <w:spacing w:line="239" w:lineRule="auto"/>
        <w:ind w:left="819" w:right="-20"/>
        <w:rPr>
          <w:rFonts w:ascii="Arial" w:eastAsia="Arial" w:hAnsi="Arial" w:cs="Arial"/>
          <w:color w:val="000000"/>
        </w:rPr>
      </w:pPr>
      <w:r>
        <w:rPr>
          <w:rFonts w:ascii="Arial" w:hAnsi="Arial"/>
          <w:color w:val="000000"/>
        </w:rPr>
        <w:t>Députée, Glengarry–Prescott–Russell</w:t>
      </w:r>
    </w:p>
    <w:p w14:paraId="09FF78A1" w14:textId="614BD086" w:rsidR="00B30E26" w:rsidRDefault="00B30E26" w:rsidP="002E7BFB">
      <w:pPr>
        <w:widowControl w:val="0"/>
        <w:spacing w:line="239" w:lineRule="auto"/>
        <w:ind w:left="819" w:right="-7"/>
        <w:rPr>
          <w:rFonts w:ascii="Arial" w:hAnsi="Arial"/>
          <w:color w:val="0000FF"/>
          <w:u w:val="single"/>
        </w:rPr>
      </w:pPr>
      <w:r>
        <w:rPr>
          <w:rFonts w:ascii="Arial" w:hAnsi="Arial"/>
          <w:color w:val="000000"/>
        </w:rPr>
        <w:t xml:space="preserve">Critique libérale pour les Petites entreprises et de la Réduction des formalités administratives </w:t>
      </w:r>
      <w:r>
        <w:br/>
      </w:r>
      <w:hyperlink r:id="rId19">
        <w:r>
          <w:rPr>
            <w:rFonts w:ascii="Arial" w:hAnsi="Arial"/>
            <w:color w:val="0000FF"/>
            <w:u w:val="single"/>
          </w:rPr>
          <w:t>asimard.mpp@liberal.ola.org</w:t>
        </w:r>
      </w:hyperlink>
    </w:p>
    <w:p w14:paraId="2419053A" w14:textId="4A868137" w:rsidR="002E7BFB" w:rsidRDefault="002E7BFB" w:rsidP="002E7BFB">
      <w:pPr>
        <w:rPr>
          <w:rFonts w:ascii="Arial" w:hAnsi="Arial"/>
          <w:color w:val="0000FF"/>
          <w:u w:val="single"/>
        </w:rPr>
      </w:pPr>
    </w:p>
    <w:p w14:paraId="5E9504F7" w14:textId="798F8FE2" w:rsidR="002E7BFB" w:rsidRDefault="002E7BFB" w:rsidP="002E7BFB">
      <w:pPr>
        <w:tabs>
          <w:tab w:val="left" w:pos="851"/>
        </w:tabs>
        <w:ind w:firstLine="142"/>
        <w:rPr>
          <w:rFonts w:ascii="Arial" w:hAnsi="Arial"/>
          <w:color w:val="000000"/>
        </w:rPr>
      </w:pPr>
      <w:r>
        <w:rPr>
          <w:rFonts w:ascii="Arial" w:hAnsi="Arial"/>
          <w:color w:val="000000"/>
        </w:rPr>
        <w:t>c. c. :</w:t>
      </w:r>
      <w:r>
        <w:rPr>
          <w:rFonts w:ascii="Arial" w:hAnsi="Arial"/>
          <w:color w:val="000000"/>
        </w:rPr>
        <w:tab/>
      </w:r>
      <w:r w:rsidR="00B30E26">
        <w:rPr>
          <w:rFonts w:ascii="Arial" w:hAnsi="Arial"/>
          <w:color w:val="000000"/>
        </w:rPr>
        <w:t>Mike Schreiner</w:t>
      </w:r>
    </w:p>
    <w:p w14:paraId="197EB73D" w14:textId="54790E15" w:rsidR="00C71772" w:rsidRDefault="00BF2D84" w:rsidP="002E7BFB">
      <w:pPr>
        <w:ind w:left="851"/>
        <w:rPr>
          <w:rFonts w:ascii="Arial" w:eastAsia="Arial" w:hAnsi="Arial" w:cs="Arial"/>
          <w:color w:val="0000FF"/>
        </w:rPr>
      </w:pPr>
      <w:r>
        <w:rPr>
          <w:rFonts w:ascii="Arial" w:hAnsi="Arial"/>
          <w:noProof/>
          <w:color w:val="000000"/>
          <w:sz w:val="24"/>
        </w:rPr>
        <mc:AlternateContent>
          <mc:Choice Requires="wps">
            <w:drawing>
              <wp:anchor distT="0" distB="0" distL="114300" distR="114300" simplePos="0" relativeHeight="251835392" behindDoc="0" locked="0" layoutInCell="1" allowOverlap="1" wp14:anchorId="25D9A59C" wp14:editId="7FBE0247">
                <wp:simplePos x="0" y="0"/>
                <wp:positionH relativeFrom="column">
                  <wp:posOffset>2922856</wp:posOffset>
                </wp:positionH>
                <wp:positionV relativeFrom="paragraph">
                  <wp:posOffset>7134860</wp:posOffset>
                </wp:positionV>
                <wp:extent cx="1962785" cy="327660"/>
                <wp:effectExtent l="0" t="0" r="0" b="0"/>
                <wp:wrapNone/>
                <wp:docPr id="471684210" name="Zone de texte 1"/>
                <wp:cNvGraphicFramePr/>
                <a:graphic xmlns:a="http://schemas.openxmlformats.org/drawingml/2006/main">
                  <a:graphicData uri="http://schemas.microsoft.com/office/word/2010/wordprocessingShape">
                    <wps:wsp>
                      <wps:cNvSpPr txBox="1"/>
                      <wps:spPr>
                        <a:xfrm>
                          <a:off x="0" y="0"/>
                          <a:ext cx="1962785" cy="327660"/>
                        </a:xfrm>
                        <a:prstGeom prst="rect">
                          <a:avLst/>
                        </a:prstGeom>
                        <a:solidFill>
                          <a:schemeClr val="lt1"/>
                        </a:solidFill>
                        <a:ln w="6350">
                          <a:noFill/>
                        </a:ln>
                      </wps:spPr>
                      <wps:txbx>
                        <w:txbxContent>
                          <w:p w14:paraId="07D96CBB" w14:textId="77777777" w:rsidR="00BF2D84" w:rsidRPr="00F84BA8" w:rsidRDefault="00BF2D84" w:rsidP="00BF2D84">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3B2CF509" w14:textId="77777777" w:rsidR="00BF2D84" w:rsidRPr="00F84BA8" w:rsidRDefault="00BF2D84" w:rsidP="00BF2D84">
                            <w:pPr>
                              <w:rPr>
                                <w:rFonts w:ascii="Arial" w:hAnsi="Arial" w:cs="Arial"/>
                                <w:b/>
                                <w:bCs/>
                                <w:color w:val="4C94D8" w:themeColor="text2" w:themeTint="80"/>
                                <w:sz w:val="20"/>
                                <w:szCs w:val="20"/>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9A59C" id="_x0000_s1035" type="#_x0000_t202" style="position:absolute;left:0;text-align:left;margin-left:230.15pt;margin-top:561.8pt;width:154.55pt;height:25.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" fillcolor="white [3201]" stroked="f" strokeweight=".5pt">
                <v:textbox inset="0,0,0,0">
                  <w:txbxContent>
                    <w:p w14:paraId="07D96CBB" w14:textId="77777777" w:rsidR="00BF2D84" w:rsidRPr="00F84BA8" w:rsidRDefault="00BF2D84" w:rsidP="00BF2D84">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3B2CF509" w14:textId="77777777" w:rsidR="00BF2D84" w:rsidRPr="00F84BA8" w:rsidRDefault="00BF2D84" w:rsidP="00BF2D84">
                      <w:pPr>
                        <w:rPr>
                          <w:rFonts w:ascii="Arial" w:hAnsi="Arial" w:cs="Arial"/>
                          <w:b/>
                          <w:bCs/>
                          <w:color w:val="4C94D8" w:themeColor="text2" w:themeTint="80"/>
                          <w:sz w:val="20"/>
                          <w:szCs w:val="20"/>
                          <w:lang w:val="en-CA"/>
                        </w:rPr>
                      </w:pP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760640" behindDoc="0" locked="0" layoutInCell="1" allowOverlap="1" wp14:anchorId="3695D48D" wp14:editId="1A23F66F">
                <wp:simplePos x="0" y="0"/>
                <wp:positionH relativeFrom="column">
                  <wp:posOffset>994410</wp:posOffset>
                </wp:positionH>
                <wp:positionV relativeFrom="paragraph">
                  <wp:posOffset>7146290</wp:posOffset>
                </wp:positionV>
                <wp:extent cx="1775460" cy="316230"/>
                <wp:effectExtent l="0" t="0" r="0" b="7620"/>
                <wp:wrapNone/>
                <wp:docPr id="2138672360" name="Zone de texte 1"/>
                <wp:cNvGraphicFramePr/>
                <a:graphic xmlns:a="http://schemas.openxmlformats.org/drawingml/2006/main">
                  <a:graphicData uri="http://schemas.microsoft.com/office/word/2010/wordprocessingShape">
                    <wps:wsp>
                      <wps:cNvSpPr txBox="1"/>
                      <wps:spPr>
                        <a:xfrm>
                          <a:off x="0" y="0"/>
                          <a:ext cx="1775460" cy="316230"/>
                        </a:xfrm>
                        <a:prstGeom prst="rect">
                          <a:avLst/>
                        </a:prstGeom>
                        <a:solidFill>
                          <a:schemeClr val="lt1"/>
                        </a:solidFill>
                        <a:ln w="6350">
                          <a:noFill/>
                        </a:ln>
                      </wps:spPr>
                      <wps:txbx>
                        <w:txbxContent>
                          <w:p w14:paraId="1F23A952" w14:textId="77777777" w:rsidR="00BF2D84" w:rsidRPr="00F84BA8" w:rsidRDefault="00BF2D84" w:rsidP="00BF2D84">
                            <w:pPr>
                              <w:rPr>
                                <w:rFonts w:ascii="Arial" w:hAnsi="Arial" w:cs="Arial"/>
                                <w:b/>
                                <w:bCs/>
                                <w:color w:val="4C94D8" w:themeColor="text2" w:themeTint="80"/>
                                <w:sz w:val="20"/>
                                <w:szCs w:val="20"/>
                              </w:rPr>
                            </w:pPr>
                            <w:hyperlink r:id="rId20"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5D48D" id="_x0000_s1036" type="#_x0000_t202" style="position:absolute;left:0;text-align:left;margin-left:78.3pt;margin-top:562.7pt;width:139.8pt;height:24.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" fillcolor="white [3201]" stroked="f" strokeweight=".5pt">
                <v:textbox inset="0,0,0,0">
                  <w:txbxContent>
                    <w:p w14:paraId="1F23A952" w14:textId="77777777" w:rsidR="00BF2D84" w:rsidRPr="00F84BA8" w:rsidRDefault="00BF2D84" w:rsidP="00BF2D84">
                      <w:pPr>
                        <w:rPr>
                          <w:rFonts w:ascii="Arial" w:hAnsi="Arial" w:cs="Arial"/>
                          <w:b/>
                          <w:bCs/>
                          <w:color w:val="4C94D8" w:themeColor="text2" w:themeTint="80"/>
                          <w:sz w:val="20"/>
                          <w:szCs w:val="20"/>
                        </w:rPr>
                      </w:pPr>
                      <w:hyperlink r:id="rId21"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685888" behindDoc="0" locked="0" layoutInCell="1" allowOverlap="1" wp14:anchorId="3ED57DA3" wp14:editId="7DFA5CB2">
                <wp:simplePos x="0" y="0"/>
                <wp:positionH relativeFrom="column">
                  <wp:posOffset>-468679</wp:posOffset>
                </wp:positionH>
                <wp:positionV relativeFrom="paragraph">
                  <wp:posOffset>7146876</wp:posOffset>
                </wp:positionV>
                <wp:extent cx="1301115" cy="316230"/>
                <wp:effectExtent l="0" t="0" r="0" b="7620"/>
                <wp:wrapNone/>
                <wp:docPr id="2114551549" name="Zone de texte 1"/>
                <wp:cNvGraphicFramePr/>
                <a:graphic xmlns:a="http://schemas.openxmlformats.org/drawingml/2006/main">
                  <a:graphicData uri="http://schemas.microsoft.com/office/word/2010/wordprocessingShape">
                    <wps:wsp>
                      <wps:cNvSpPr txBox="1"/>
                      <wps:spPr>
                        <a:xfrm>
                          <a:off x="0" y="0"/>
                          <a:ext cx="1301115" cy="316230"/>
                        </a:xfrm>
                        <a:prstGeom prst="rect">
                          <a:avLst/>
                        </a:prstGeom>
                        <a:solidFill>
                          <a:schemeClr val="lt1"/>
                        </a:solidFill>
                        <a:ln w="6350">
                          <a:noFill/>
                        </a:ln>
                      </wps:spPr>
                      <wps:txbx>
                        <w:txbxContent>
                          <w:p w14:paraId="77412FF2" w14:textId="77777777" w:rsidR="00BF2D84" w:rsidRPr="00F84BA8" w:rsidRDefault="00BF2D84" w:rsidP="00BF2D84">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57DA3" id="_x0000_s1037" type="#_x0000_t202" style="position:absolute;left:0;text-align:left;margin-left:-36.9pt;margin-top:562.75pt;width:102.45pt;height:2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" fillcolor="white [3201]" stroked="f" strokeweight=".5pt">
                <v:textbox inset="0,0,0,0">
                  <w:txbxContent>
                    <w:p w14:paraId="77412FF2" w14:textId="77777777" w:rsidR="00BF2D84" w:rsidRPr="00F84BA8" w:rsidRDefault="00BF2D84" w:rsidP="00BF2D84">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v:textbox>
              </v:shape>
            </w:pict>
          </mc:Fallback>
        </mc:AlternateContent>
      </w:r>
      <w:r w:rsidR="002E7BFB">
        <w:rPr>
          <w:noProof/>
        </w:rPr>
        <w:drawing>
          <wp:anchor distT="0" distB="0" distL="114300" distR="114300" simplePos="0" relativeHeight="251481088" behindDoc="1" locked="0" layoutInCell="0" allowOverlap="1" wp14:anchorId="4C31AD61" wp14:editId="1C8DA0AA">
            <wp:simplePos x="0" y="0"/>
            <wp:positionH relativeFrom="page">
              <wp:posOffset>851682</wp:posOffset>
            </wp:positionH>
            <wp:positionV relativeFrom="paragraph">
              <wp:posOffset>7073363</wp:posOffset>
            </wp:positionV>
            <wp:extent cx="4882515" cy="457161"/>
            <wp:effectExtent l="0" t="0" r="0" b="0"/>
            <wp:wrapNone/>
            <wp:docPr id="7" name="drawingObject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off x="0" y="0"/>
                      <a:ext cx="4882515" cy="457161"/>
                    </a:xfrm>
                    <a:prstGeom prst="rect">
                      <a:avLst/>
                    </a:prstGeom>
                    <a:noFill/>
                  </pic:spPr>
                </pic:pic>
              </a:graphicData>
            </a:graphic>
          </wp:anchor>
        </w:drawing>
      </w:r>
      <w:r w:rsidR="00B30E26">
        <w:rPr>
          <w:rFonts w:ascii="Arial" w:hAnsi="Arial"/>
          <w:color w:val="000000"/>
        </w:rPr>
        <w:t>Député, Guelph</w:t>
      </w:r>
      <w:r w:rsidR="002E7BFB">
        <w:rPr>
          <w:rFonts w:ascii="Arial" w:hAnsi="Arial"/>
          <w:color w:val="000000"/>
        </w:rPr>
        <w:t xml:space="preserve"> </w:t>
      </w:r>
      <w:r w:rsidR="00B30E26">
        <w:rPr>
          <w:rFonts w:ascii="Arial" w:hAnsi="Arial"/>
          <w:color w:val="000000"/>
        </w:rPr>
        <w:t xml:space="preserve">Parti vert de l’Ontario </w:t>
      </w:r>
      <w:r w:rsidR="00B30E26">
        <w:br/>
      </w:r>
      <w:hyperlink r:id="rId22">
        <w:r w:rsidR="00B30E26">
          <w:rPr>
            <w:rFonts w:ascii="Arial" w:hAnsi="Arial"/>
            <w:color w:val="0000FF"/>
            <w:u w:val="single"/>
          </w:rPr>
          <w:t>Mschreiner@ola.org</w:t>
        </w:r>
      </w:hyperlink>
      <w:bookmarkEnd w:id="2"/>
    </w:p>
    <w:sectPr w:rsidR="00C71772" w:rsidSect="002E7BFB">
      <w:pgSz w:w="12240" w:h="15840"/>
      <w:pgMar w:top="1440" w:right="1800" w:bottom="1440" w:left="1800"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C71772"/>
    <w:rsid w:val="000A60E1"/>
    <w:rsid w:val="00107EF7"/>
    <w:rsid w:val="002E7BFB"/>
    <w:rsid w:val="004B0FD0"/>
    <w:rsid w:val="005907DC"/>
    <w:rsid w:val="007912F5"/>
    <w:rsid w:val="00B30E26"/>
    <w:rsid w:val="00BC339A"/>
    <w:rsid w:val="00BF2D84"/>
    <w:rsid w:val="00C717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7E4C"/>
  <w15:docId w15:val="{9AE42684-DA4E-4203-99A9-18951472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BF2D8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on/onsc/doc/2018/2018onsc2586/2018onsc2586.html?autocompleteStr=toronto%20star%20ontario&amp;autocompletePos=2" TargetMode="External"/><Relationship Id="rId13" Type="http://schemas.openxmlformats.org/officeDocument/2006/relationships/hyperlink" Target="http://www.acto.ca" TargetMode="External"/><Relationship Id="rId18" Type="http://schemas.openxmlformats.org/officeDocument/2006/relationships/hyperlink" Target="mailto:LCollard.mpp.co@liberal.ola.org" TargetMode="External"/><Relationship Id="rId3" Type="http://schemas.openxmlformats.org/officeDocument/2006/relationships/webSettings" Target="webSettings.xml"/><Relationship Id="rId21" Type="http://schemas.openxmlformats.org/officeDocument/2006/relationships/hyperlink" Target="http://www.acto.ca" TargetMode="External"/><Relationship Id="rId7" Type="http://schemas.openxmlformats.org/officeDocument/2006/relationships/hyperlink" Target="http://www.acto.ca" TargetMode="External"/><Relationship Id="rId12" Type="http://schemas.openxmlformats.org/officeDocument/2006/relationships/hyperlink" Target="http://www.acto.ca" TargetMode="External"/><Relationship Id="rId17" Type="http://schemas.openxmlformats.org/officeDocument/2006/relationships/hyperlink" Target="mailto:JBell-QP@ndp.on.ca" TargetMode="External"/><Relationship Id="rId2" Type="http://schemas.openxmlformats.org/officeDocument/2006/relationships/settings" Target="settings.xml"/><Relationship Id="rId16" Type="http://schemas.openxmlformats.org/officeDocument/2006/relationships/hyperlink" Target="mailto:IArthur-QP@ndp.on.ca" TargetMode="External"/><Relationship Id="rId20" Type="http://schemas.openxmlformats.org/officeDocument/2006/relationships/hyperlink" Target="http://www.acto.ca" TargetMode="External"/><Relationship Id="rId1" Type="http://schemas.openxmlformats.org/officeDocument/2006/relationships/styles" Target="styles.xml"/><Relationship Id="rId6" Type="http://schemas.openxmlformats.org/officeDocument/2006/relationships/hyperlink" Target="http://www.acto.ca" TargetMode="Externa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mailto:doug.downey@pc.ola.org" TargetMode="External"/><Relationship Id="rId23" Type="http://schemas.openxmlformats.org/officeDocument/2006/relationships/fontTable" Target="fontTable.xml"/><Relationship Id="rId10" Type="http://schemas.openxmlformats.org/officeDocument/2006/relationships/hyperlink" Target="http://www.acto.ca" TargetMode="External"/><Relationship Id="rId19" Type="http://schemas.openxmlformats.org/officeDocument/2006/relationships/hyperlink" Target="mailto:asimard.mpp@liberal.ola.org" TargetMode="External"/><Relationship Id="rId4" Type="http://schemas.openxmlformats.org/officeDocument/2006/relationships/image" Target="media/image1.png"/><Relationship Id="rId9" Type="http://schemas.openxmlformats.org/officeDocument/2006/relationships/hyperlink" Target="http://www.acto.ca" TargetMode="External"/><Relationship Id="rId14" Type="http://schemas.openxmlformats.org/officeDocument/2006/relationships/image" Target="media/image4.png"/><Relationship Id="rId22" Type="http://schemas.openxmlformats.org/officeDocument/2006/relationships/hyperlink" Target="mailto:Mschreiner@o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1182</Words>
  <Characters>6503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5</cp:revision>
  <dcterms:created xsi:type="dcterms:W3CDTF">2025-04-24T17:51:00Z</dcterms:created>
  <dcterms:modified xsi:type="dcterms:W3CDTF">2025-04-28T20:16:00Z</dcterms:modified>
</cp:coreProperties>
</file>